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inline distT="0" distB="0" distL="0" distR="0">
            <wp:extent cx="1326515" cy="933450"/>
            <wp:effectExtent l="19050" t="0" r="698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                             </w:t>
      </w:r>
    </w:p>
    <w:p>
      <w:pPr>
        <w:rPr>
          <w:sz w:val="26"/>
          <w:szCs w:val="26"/>
          <w:lang w:eastAsia="ru-RU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РОССИЙСКАЯ ФЕДЕРАЦИЯ</w:t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ЧУКОТСКИЙ АВТОНОМНЫЙ ОКРУГ</w:t>
      </w:r>
    </w:p>
    <w:p>
      <w:pPr>
        <w:tabs>
          <w:tab w:val="left" w:pos="1260"/>
        </w:tabs>
        <w:jc w:val="center"/>
        <w:rPr>
          <w:bCs/>
          <w:sz w:val="26"/>
          <w:szCs w:val="26"/>
        </w:rPr>
      </w:pPr>
    </w:p>
    <w:p>
      <w:pPr>
        <w:pStyle w:val="2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СОВЕТ ДЕПУТАТОВ</w:t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городского округа Анадырь</w:t>
      </w:r>
    </w:p>
    <w:p>
      <w:pPr>
        <w:jc w:val="center"/>
        <w:rPr>
          <w:b/>
          <w:bCs/>
          <w:sz w:val="26"/>
          <w:szCs w:val="26"/>
        </w:rPr>
      </w:pPr>
    </w:p>
    <w:p>
      <w:pPr>
        <w:pStyle w:val="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 Е Ш Е Н И Е</w:t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>(</w:t>
      </w:r>
      <w:r>
        <w:rPr>
          <w:sz w:val="26"/>
          <w:szCs w:val="26"/>
          <w:lang w:val="en-US"/>
        </w:rPr>
        <w:t>XLIX</w:t>
      </w:r>
      <w:r>
        <w:rPr>
          <w:sz w:val="26"/>
          <w:szCs w:val="26"/>
        </w:rPr>
        <w:t xml:space="preserve"> сессия </w:t>
      </w:r>
      <w:r>
        <w:rPr>
          <w:sz w:val="26"/>
          <w:szCs w:val="26"/>
          <w:lang w:val="en-US"/>
        </w:rPr>
        <w:t>VI</w:t>
      </w:r>
      <w:r>
        <w:rPr>
          <w:sz w:val="26"/>
          <w:szCs w:val="26"/>
        </w:rPr>
        <w:t xml:space="preserve"> созыва)</w:t>
      </w:r>
    </w:p>
    <w:p>
      <w:pPr>
        <w:rPr>
          <w:sz w:val="26"/>
          <w:szCs w:val="26"/>
        </w:rPr>
      </w:pPr>
    </w:p>
    <w:p>
      <w:pPr>
        <w:tabs>
          <w:tab w:val="left" w:pos="8931"/>
        </w:tabs>
        <w:rPr>
          <w:sz w:val="28"/>
          <w:szCs w:val="28"/>
        </w:rPr>
      </w:pPr>
      <w:r>
        <w:rPr>
          <w:sz w:val="28"/>
          <w:szCs w:val="28"/>
        </w:rPr>
        <w:t>от 22 февраля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2023 года                                                                        № 337</w:t>
      </w:r>
    </w:p>
    <w:p>
      <w:pPr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</w:tblGrid>
      <w:tr>
        <w:tc>
          <w:tcPr>
            <w:tcW w:w="4248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Решение Совета депутатов городского округа Анадырь от 22 декабря 2022 года № 326 «О бюджете городского округа Анадырь на 2023 год и плановый период 2024 и 2025 годов»</w:t>
            </w:r>
          </w:p>
        </w:tc>
      </w:tr>
    </w:tbl>
    <w:p>
      <w:pPr>
        <w:rPr>
          <w:sz w:val="28"/>
          <w:szCs w:val="28"/>
        </w:rPr>
      </w:pPr>
    </w:p>
    <w:p>
      <w:pPr>
        <w:suppressAutoHyphens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Руководствуясь Бюджетным кодексом Российской Федерации, Решением Совета депутатов городского округа Анадырь от 24 апреля 2008 года № 424 «О бюджетном процессе в городском округе Анадырь»,</w:t>
      </w:r>
    </w:p>
    <w:p>
      <w:pPr>
        <w:ind w:firstLine="709"/>
        <w:rPr>
          <w:bCs/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rPr>
          <w:b/>
          <w:sz w:val="28"/>
          <w:szCs w:val="28"/>
        </w:rPr>
      </w:pPr>
    </w:p>
    <w:p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tabs>
          <w:tab w:val="num" w:pos="126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городского округа Анадырь от 22</w:t>
      </w:r>
      <w:bookmarkStart w:id="0" w:name="_GoBack"/>
      <w:bookmarkEnd w:id="0"/>
      <w:r>
        <w:rPr>
          <w:sz w:val="28"/>
          <w:szCs w:val="28"/>
        </w:rPr>
        <w:t> декабря 2022 года № 326 «О бюджете городского округа Анадырь на 2023 год и плановый период 2024 и 2025 годов» (далее – Решение) следующие изменения: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1.1. пункт 1 Решения изложить в следующей редакции: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городского округа Анадырь на 2023 год: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1) прогнозируемый общий объём доходов бюджета городского округа Анадырь в сумме 2 599 864,8 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2) общий объём расходов бюджета городского округа Анадырь в сумме 2 820 344,4 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3) дефицит бюджета городского округа Анадырь в сумме 220 479,6 тыс. рублей;».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 пункт 5 Решения изложить в следующей редакции: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«5. Утвердить в пределах общего объёма доходов на 2023 год, установленного подпунктом 1 пункта 1 настоящего решения объём межбюджетных трансфертов, получаемых из окружного бюджета в сумме 1 715 248,5 тыс. рублей.».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1.3. подпункт 7.4 пункта 7 Решения изложить в следующей редакции: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«7.4. объем резервного фонда Администрации городского округа Анадырь на непредвиденные расходы на 2023 год в сумме 10 000,0 тыс. рублей, на 2024 год в сумме 7 000,0 тыс. рублей, на 2025 год в сумме 7 000,0 тыс. рублей;».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1.4. пункт 8 Решения изложить в следующей редакции: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«8. В целях обеспечения жизнедеятельности населения городского округа Анадырь, предоставить в 2023 году и в плановом периоде 2024 и 2025 годов муниципальные преференции хозяйствующим субъектам в следующих случаях и формах: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8.1. Муниципальному предприятию городского округа Анадырь «Городское коммунальное хозяйство» для организации транспортного обслуживания населения в границах городского округа Анадырь, в форме субсидий, в порядке, устанавливаемом Администрацией городского округа Анадырь, а именно: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на возмещение фактических затрат, возникающих в связи с выполнением пассажирских автобусных перевозок на городских маршрутах по установленным единым тарифам за проезд (бесплатный проезд для всех категорий населения) на 2023 год в сумме 52 600,0 тыс. рублей, на 2024 год – в сумме 30 000,0 тыс. рублей, на 2025 год – в сумме 45 000,0 тыс. рублей;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на компенсацию затрат по уплате лизинговых платежей на 2023 год в сумме 7 415,0 тыс. рублей, на 2024 год в сумме 14 828,2 тыс. рублей, на 2025 год 12 354,8 тыс. рублей.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8.2. Муниципальному предприятию городского округа Анадырь «Городское коммунальное хозяйство» для выполнения ремонтных работ на объектах коммунальной инфраструктуры, в форме субсидий, в порядке, устанавливаемом Администрацией городского округа Анадырь на возмещение затрат на выполнение ремонтных работ на объектах коммунальной инфраструктуры на 2023 год в сумме 27 875,5 тыс. рублей.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Порядок определения размера муниципальных преференций определяется объемом затрат необходимых для реализации мероприятий, и указан в приложении 13 к настоящему решению. Выделение муниципальной преференции носит целевой характер и не может быть использовано на другие цели.».</w:t>
      </w:r>
    </w:p>
    <w:p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1.5. в приложение 1 к Решению внести следующие изменения и дополнение: 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1.5.1. в абзаце:</w:t>
      </w:r>
    </w:p>
    <w:p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78"/>
        <w:gridCol w:w="4388"/>
        <w:gridCol w:w="1979"/>
      </w:tblGrid>
      <w:tr>
        <w:trPr>
          <w:trHeight w:val="63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lastRenderedPageBreak/>
              <w:t>1 00 00000 00 0000 000</w:t>
            </w:r>
          </w:p>
        </w:tc>
        <w:tc>
          <w:tcPr>
            <w:tcW w:w="2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876 522,9</w:t>
            </w:r>
          </w:p>
        </w:tc>
      </w:tr>
    </w:tbl>
    <w:p>
      <w:pPr>
        <w:spacing w:line="27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«876 522,9» заменить цифрами «884 616,5»;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1.5.2. в абзацах:</w:t>
      </w:r>
    </w:p>
    <w:p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4388"/>
        <w:gridCol w:w="1979"/>
      </w:tblGrid>
      <w:tr>
        <w:trPr>
          <w:trHeight w:val="20"/>
        </w:trPr>
        <w:tc>
          <w:tcPr>
            <w:tcW w:w="1593" w:type="pct"/>
            <w:shd w:val="clear" w:color="000000" w:fill="FFFFFF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2348" w:type="pct"/>
            <w:shd w:val="clear" w:color="000000" w:fill="FFFFFF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59" w:type="pct"/>
            <w:shd w:val="clear" w:color="000000" w:fill="FFFFFF"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71 326,2</w:t>
            </w:r>
          </w:p>
        </w:tc>
      </w:tr>
      <w:tr>
        <w:trPr>
          <w:trHeight w:val="20"/>
        </w:trPr>
        <w:tc>
          <w:tcPr>
            <w:tcW w:w="1593" w:type="pct"/>
            <w:shd w:val="clear" w:color="000000" w:fill="FFFFFF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2348" w:type="pct"/>
            <w:shd w:val="clear" w:color="000000" w:fill="FFFFFF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59" w:type="pct"/>
            <w:shd w:val="clear" w:color="000000" w:fill="FFFFFF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71 326,2</w:t>
            </w:r>
          </w:p>
        </w:tc>
      </w:tr>
    </w:tbl>
    <w:p>
      <w:pPr>
        <w:spacing w:line="27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«71 326,2» заменить цифрами «79 382,9»;</w:t>
      </w:r>
    </w:p>
    <w:p>
      <w:pPr>
        <w:spacing w:line="276" w:lineRule="auto"/>
        <w:ind w:firstLine="709"/>
        <w:rPr>
          <w:sz w:val="28"/>
          <w:szCs w:val="28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1.5.3. </w:t>
      </w:r>
      <w:r>
        <w:rPr>
          <w:bCs/>
          <w:sz w:val="28"/>
          <w:szCs w:val="28"/>
          <w:lang w:eastAsia="ru-RU"/>
        </w:rPr>
        <w:t>в абзацах: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0"/>
        <w:gridCol w:w="4406"/>
        <w:gridCol w:w="1949"/>
      </w:tblGrid>
      <w:tr>
        <w:trPr>
          <w:trHeight w:val="1064"/>
        </w:trPr>
        <w:tc>
          <w:tcPr>
            <w:tcW w:w="1599" w:type="pct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1 11 05070 00 0000 120</w:t>
            </w:r>
          </w:p>
        </w:tc>
        <w:tc>
          <w:tcPr>
            <w:tcW w:w="2357" w:type="pct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043" w:type="pct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44 327,2</w:t>
            </w:r>
          </w:p>
        </w:tc>
      </w:tr>
      <w:tr>
        <w:trPr>
          <w:trHeight w:val="1064"/>
        </w:trPr>
        <w:tc>
          <w:tcPr>
            <w:tcW w:w="1599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1 11 05074 04 0000 120</w:t>
            </w:r>
          </w:p>
        </w:tc>
        <w:tc>
          <w:tcPr>
            <w:tcW w:w="2357" w:type="pct"/>
            <w:shd w:val="clear" w:color="auto" w:fill="auto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44 327,2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«44 327,2» заменить цифрами «52 383,9»;</w:t>
      </w:r>
    </w:p>
    <w:p>
      <w:pPr>
        <w:spacing w:line="276" w:lineRule="auto"/>
        <w:ind w:firstLine="709"/>
        <w:rPr>
          <w:sz w:val="28"/>
          <w:szCs w:val="28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1.5.4. в абзаце: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4388"/>
        <w:gridCol w:w="1979"/>
      </w:tblGrid>
      <w:tr>
        <w:trPr>
          <w:trHeight w:val="20"/>
        </w:trPr>
        <w:tc>
          <w:tcPr>
            <w:tcW w:w="1593" w:type="pct"/>
            <w:shd w:val="clear" w:color="000000" w:fill="FFFFFF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2348" w:type="pct"/>
            <w:shd w:val="clear" w:color="000000" w:fill="FFFFFF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059" w:type="pct"/>
            <w:shd w:val="clear" w:color="000000" w:fill="FFFFFF"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36 654,6</w:t>
            </w:r>
          </w:p>
        </w:tc>
      </w:tr>
    </w:tbl>
    <w:p>
      <w:pPr>
        <w:spacing w:line="27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«36 654,6» заменить цифрами «36 691,5»;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1.5.5. в абзаце: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4388"/>
        <w:gridCol w:w="1979"/>
      </w:tblGrid>
      <w:tr>
        <w:trPr>
          <w:trHeight w:val="20"/>
        </w:trPr>
        <w:tc>
          <w:tcPr>
            <w:tcW w:w="1593" w:type="pct"/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1 16 01000 01 0000 140</w:t>
            </w:r>
          </w:p>
        </w:tc>
        <w:tc>
          <w:tcPr>
            <w:tcW w:w="2348" w:type="pct"/>
            <w:shd w:val="clear" w:color="000000" w:fill="FFFFFF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059" w:type="pct"/>
            <w:shd w:val="clear" w:color="000000" w:fill="FFFFFF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853,2</w:t>
            </w:r>
          </w:p>
        </w:tc>
      </w:tr>
    </w:tbl>
    <w:p>
      <w:pPr>
        <w:spacing w:line="27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«853,2» заменить цифрами «890,1»;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1.5.6. </w:t>
      </w:r>
      <w:r>
        <w:rPr>
          <w:bCs/>
          <w:sz w:val="28"/>
          <w:szCs w:val="28"/>
          <w:lang w:eastAsia="ru-RU"/>
        </w:rPr>
        <w:t>в абзацах: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0"/>
        <w:gridCol w:w="4406"/>
        <w:gridCol w:w="1949"/>
      </w:tblGrid>
      <w:tr>
        <w:trPr>
          <w:trHeight w:val="1064"/>
        </w:trPr>
        <w:tc>
          <w:tcPr>
            <w:tcW w:w="1599" w:type="pct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1 16 01050 01 0000 140</w:t>
            </w:r>
          </w:p>
        </w:tc>
        <w:tc>
          <w:tcPr>
            <w:tcW w:w="2357" w:type="pct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043" w:type="pct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142,1</w:t>
            </w:r>
          </w:p>
        </w:tc>
      </w:tr>
      <w:tr>
        <w:trPr>
          <w:trHeight w:val="1064"/>
        </w:trPr>
        <w:tc>
          <w:tcPr>
            <w:tcW w:w="1599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1 16 01053 01 0000 140</w:t>
            </w:r>
          </w:p>
        </w:tc>
        <w:tc>
          <w:tcPr>
            <w:tcW w:w="2357" w:type="pct"/>
            <w:shd w:val="clear" w:color="auto" w:fill="auto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142,1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«142,1» заменить цифрами «82,1»;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1.5.7. </w:t>
      </w:r>
      <w:r>
        <w:rPr>
          <w:bCs/>
          <w:sz w:val="28"/>
          <w:szCs w:val="28"/>
          <w:lang w:eastAsia="ru-RU"/>
        </w:rPr>
        <w:t>в абзацах: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0"/>
        <w:gridCol w:w="4406"/>
        <w:gridCol w:w="1949"/>
      </w:tblGrid>
      <w:tr>
        <w:trPr>
          <w:trHeight w:val="1064"/>
        </w:trPr>
        <w:tc>
          <w:tcPr>
            <w:tcW w:w="1599" w:type="pct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1 16 01060 01 0000 140</w:t>
            </w:r>
          </w:p>
        </w:tc>
        <w:tc>
          <w:tcPr>
            <w:tcW w:w="2357" w:type="pct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043" w:type="pct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114,1</w:t>
            </w:r>
          </w:p>
        </w:tc>
      </w:tr>
      <w:tr>
        <w:trPr>
          <w:trHeight w:val="1064"/>
        </w:trPr>
        <w:tc>
          <w:tcPr>
            <w:tcW w:w="1599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1 16 01063 01 0000 140</w:t>
            </w:r>
          </w:p>
        </w:tc>
        <w:tc>
          <w:tcPr>
            <w:tcW w:w="2357" w:type="pct"/>
            <w:shd w:val="clear" w:color="auto" w:fill="auto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114,1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lastRenderedPageBreak/>
        <w:t>цифры «114,1» заменить цифрами «126,0»;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1.5.8. </w:t>
      </w:r>
      <w:r>
        <w:rPr>
          <w:bCs/>
          <w:sz w:val="28"/>
          <w:szCs w:val="28"/>
          <w:lang w:eastAsia="ru-RU"/>
        </w:rPr>
        <w:t>в абзацах: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0"/>
        <w:gridCol w:w="4406"/>
        <w:gridCol w:w="1949"/>
      </w:tblGrid>
      <w:tr>
        <w:trPr>
          <w:trHeight w:val="1064"/>
        </w:trPr>
        <w:tc>
          <w:tcPr>
            <w:tcW w:w="1599" w:type="pct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1 16 01070 01 0000 140</w:t>
            </w:r>
          </w:p>
        </w:tc>
        <w:tc>
          <w:tcPr>
            <w:tcW w:w="2357" w:type="pct"/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043" w:type="pct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31,7</w:t>
            </w:r>
          </w:p>
        </w:tc>
      </w:tr>
      <w:tr>
        <w:trPr>
          <w:trHeight w:val="1064"/>
        </w:trPr>
        <w:tc>
          <w:tcPr>
            <w:tcW w:w="1599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1 16 01073 01 0000 140</w:t>
            </w:r>
          </w:p>
        </w:tc>
        <w:tc>
          <w:tcPr>
            <w:tcW w:w="2357" w:type="pct"/>
            <w:shd w:val="clear" w:color="auto" w:fill="auto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31,7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«31,7» заменить цифрами «11,7»;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1.5.9. </w:t>
      </w:r>
      <w:r>
        <w:rPr>
          <w:bCs/>
          <w:sz w:val="28"/>
          <w:szCs w:val="28"/>
          <w:lang w:eastAsia="ru-RU"/>
        </w:rPr>
        <w:t>в абзацах: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0"/>
        <w:gridCol w:w="4406"/>
        <w:gridCol w:w="1949"/>
      </w:tblGrid>
      <w:tr>
        <w:trPr>
          <w:trHeight w:val="1064"/>
        </w:trPr>
        <w:tc>
          <w:tcPr>
            <w:tcW w:w="1599" w:type="pct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1 16 01080 01 0000 140</w:t>
            </w:r>
          </w:p>
        </w:tc>
        <w:tc>
          <w:tcPr>
            <w:tcW w:w="2357" w:type="pct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043" w:type="pct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90,0</w:t>
            </w:r>
          </w:p>
        </w:tc>
      </w:tr>
      <w:tr>
        <w:trPr>
          <w:trHeight w:val="1064"/>
        </w:trPr>
        <w:tc>
          <w:tcPr>
            <w:tcW w:w="1599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1 16 01083 01 0000 140</w:t>
            </w:r>
          </w:p>
        </w:tc>
        <w:tc>
          <w:tcPr>
            <w:tcW w:w="2357" w:type="pct"/>
            <w:shd w:val="clear" w:color="auto" w:fill="auto"/>
            <w:vAlign w:val="center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90,0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«90,0» заменить цифрами «100,0»;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1.5.10. после абзаца: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0"/>
        <w:gridCol w:w="4406"/>
        <w:gridCol w:w="1949"/>
      </w:tblGrid>
      <w:tr>
        <w:trPr>
          <w:trHeight w:val="1064"/>
        </w:trPr>
        <w:tc>
          <w:tcPr>
            <w:tcW w:w="1599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1 16 01083 01 0000 140</w:t>
            </w:r>
          </w:p>
        </w:tc>
        <w:tc>
          <w:tcPr>
            <w:tcW w:w="2357" w:type="pct"/>
            <w:shd w:val="clear" w:color="auto" w:fill="auto"/>
            <w:vAlign w:val="center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90,0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</w:rPr>
        <w:t>дополнить приложение абзацами следующего содержания</w:t>
      </w:r>
      <w:r>
        <w:rPr>
          <w:bCs/>
          <w:sz w:val="28"/>
          <w:szCs w:val="28"/>
          <w:lang w:eastAsia="ru-RU"/>
        </w:rPr>
        <w:t>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0"/>
        <w:gridCol w:w="4406"/>
        <w:gridCol w:w="1949"/>
      </w:tblGrid>
      <w:tr>
        <w:trPr>
          <w:trHeight w:val="1064"/>
        </w:trPr>
        <w:tc>
          <w:tcPr>
            <w:tcW w:w="1599" w:type="pct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1 16 01090 01 0000 140</w:t>
            </w:r>
          </w:p>
        </w:tc>
        <w:tc>
          <w:tcPr>
            <w:tcW w:w="2357" w:type="pct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043" w:type="pct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</w:tr>
      <w:tr>
        <w:trPr>
          <w:trHeight w:val="1064"/>
        </w:trPr>
        <w:tc>
          <w:tcPr>
            <w:tcW w:w="1599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1 16 01093 01 0000 140</w:t>
            </w:r>
          </w:p>
        </w:tc>
        <w:tc>
          <w:tcPr>
            <w:tcW w:w="2357" w:type="pct"/>
            <w:shd w:val="clear" w:color="auto" w:fill="auto"/>
            <w:vAlign w:val="center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1.5.11. </w:t>
      </w:r>
      <w:r>
        <w:rPr>
          <w:bCs/>
          <w:sz w:val="28"/>
          <w:szCs w:val="28"/>
          <w:lang w:eastAsia="ru-RU"/>
        </w:rPr>
        <w:t>в абзацах: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0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1983"/>
      </w:tblGrid>
      <w:tr>
        <w:trPr>
          <w:trHeight w:val="1064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1 16 01100 01 0000 140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1983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</w:tr>
      <w:tr>
        <w:trPr>
          <w:trHeight w:val="1064"/>
        </w:trPr>
        <w:tc>
          <w:tcPr>
            <w:tcW w:w="3040" w:type="dxa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1 16 01103 01 0000 140</w:t>
            </w:r>
          </w:p>
        </w:tc>
        <w:tc>
          <w:tcPr>
            <w:tcW w:w="4480" w:type="dxa"/>
            <w:shd w:val="clear" w:color="auto" w:fill="auto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3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lastRenderedPageBreak/>
        <w:t>цифры «5,0» заменить цифрами «20,0»;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1.5.12. </w:t>
      </w:r>
      <w:r>
        <w:rPr>
          <w:bCs/>
          <w:sz w:val="28"/>
          <w:szCs w:val="28"/>
          <w:lang w:eastAsia="ru-RU"/>
        </w:rPr>
        <w:t>в абзацах: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0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1983"/>
      </w:tblGrid>
      <w:tr>
        <w:trPr>
          <w:trHeight w:val="1064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1 16 01110 01 0000 140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983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</w:tr>
      <w:tr>
        <w:trPr>
          <w:trHeight w:val="1064"/>
        </w:trPr>
        <w:tc>
          <w:tcPr>
            <w:tcW w:w="3040" w:type="dxa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1 16 01113 01 0000 140</w:t>
            </w:r>
          </w:p>
        </w:tc>
        <w:tc>
          <w:tcPr>
            <w:tcW w:w="4480" w:type="dxa"/>
            <w:shd w:val="clear" w:color="auto" w:fill="auto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983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«5,0» заменить цифрами «10,0»;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1.5.13. </w:t>
      </w:r>
      <w:r>
        <w:rPr>
          <w:bCs/>
          <w:sz w:val="28"/>
          <w:szCs w:val="28"/>
          <w:lang w:eastAsia="ru-RU"/>
        </w:rPr>
        <w:t>в абзацах: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0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1983"/>
      </w:tblGrid>
      <w:tr>
        <w:trPr>
          <w:trHeight w:val="1064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1 16 01130 01 0000 140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983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</w:tr>
      <w:tr>
        <w:trPr>
          <w:trHeight w:val="1064"/>
        </w:trPr>
        <w:tc>
          <w:tcPr>
            <w:tcW w:w="3040" w:type="dxa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1 16 01133 01 0000 140</w:t>
            </w:r>
          </w:p>
        </w:tc>
        <w:tc>
          <w:tcPr>
            <w:tcW w:w="4480" w:type="dxa"/>
            <w:shd w:val="clear" w:color="auto" w:fill="auto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83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«5,0» заменить цифрами «20,0»;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1.5.14. </w:t>
      </w:r>
      <w:r>
        <w:rPr>
          <w:bCs/>
          <w:sz w:val="28"/>
          <w:szCs w:val="28"/>
          <w:lang w:eastAsia="ru-RU"/>
        </w:rPr>
        <w:t>в абзацах: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0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1983"/>
      </w:tblGrid>
      <w:tr>
        <w:trPr>
          <w:trHeight w:val="1064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1 16 01140 01 0000 140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</w:t>
            </w:r>
            <w:r>
              <w:rPr>
                <w:sz w:val="24"/>
                <w:szCs w:val="24"/>
                <w:lang w:eastAsia="ru-RU"/>
              </w:rPr>
              <w:lastRenderedPageBreak/>
              <w:t>деятельности и деятельности саморегулируемых организаций</w:t>
            </w:r>
          </w:p>
        </w:tc>
        <w:tc>
          <w:tcPr>
            <w:tcW w:w="1983" w:type="dxa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30,0</w:t>
            </w:r>
          </w:p>
        </w:tc>
      </w:tr>
      <w:tr>
        <w:trPr>
          <w:trHeight w:val="1064"/>
        </w:trPr>
        <w:tc>
          <w:tcPr>
            <w:tcW w:w="3040" w:type="dxa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1 16 01143 01 0000 140</w:t>
            </w:r>
          </w:p>
        </w:tc>
        <w:tc>
          <w:tcPr>
            <w:tcW w:w="4480" w:type="dxa"/>
            <w:shd w:val="clear" w:color="auto" w:fill="auto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983" w:type="dxa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«30,0» заменить цифрами «20,0»;</w:t>
      </w:r>
    </w:p>
    <w:p>
      <w:pPr>
        <w:ind w:firstLine="720"/>
        <w:rPr>
          <w:rFonts w:eastAsiaTheme="minorHAnsi"/>
          <w:sz w:val="26"/>
          <w:szCs w:val="26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1.5.15. абзац:</w:t>
      </w:r>
    </w:p>
    <w:p>
      <w:pPr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46"/>
        <w:gridCol w:w="4949"/>
        <w:gridCol w:w="1650"/>
      </w:tblGrid>
      <w:tr>
        <w:trPr>
          <w:trHeight w:val="20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1 16 01140 01 0000 140 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</w:tr>
    </w:tbl>
    <w:p>
      <w:pPr>
        <w:ind w:firstLine="720"/>
        <w:jc w:val="right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изложить в следующей редакции:</w:t>
      </w:r>
    </w:p>
    <w:p>
      <w:pPr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46"/>
        <w:gridCol w:w="4949"/>
        <w:gridCol w:w="1650"/>
      </w:tblGrid>
      <w:tr>
        <w:trPr>
          <w:trHeight w:val="20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1 16 01150 01 0000 140 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</w:tr>
    </w:tbl>
    <w:p>
      <w:pPr>
        <w:ind w:firstLine="720"/>
        <w:jc w:val="right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»;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1.5.16. после абзаца: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1064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1 16 01153 01 0000 140</w:t>
            </w:r>
          </w:p>
        </w:tc>
        <w:tc>
          <w:tcPr>
            <w:tcW w:w="2357" w:type="pct"/>
            <w:shd w:val="clear" w:color="auto" w:fill="auto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</w:t>
            </w:r>
            <w:r>
              <w:rPr>
                <w:sz w:val="24"/>
                <w:szCs w:val="24"/>
                <w:lang w:eastAsia="ru-RU"/>
              </w:rPr>
              <w:lastRenderedPageBreak/>
              <w:t>делам несовершеннолетних и защите их прав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10,0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lastRenderedPageBreak/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</w:rPr>
        <w:t>дополнить приложение абзацами следующего содержания</w:t>
      </w:r>
      <w:r>
        <w:rPr>
          <w:bCs/>
          <w:sz w:val="28"/>
          <w:szCs w:val="28"/>
          <w:lang w:eastAsia="ru-RU"/>
        </w:rPr>
        <w:t>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1064"/>
        </w:trPr>
        <w:tc>
          <w:tcPr>
            <w:tcW w:w="1600" w:type="pct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1 16 01160 01 0000 140</w:t>
            </w:r>
          </w:p>
        </w:tc>
        <w:tc>
          <w:tcPr>
            <w:tcW w:w="2357" w:type="pct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</w:t>
            </w:r>
          </w:p>
        </w:tc>
        <w:tc>
          <w:tcPr>
            <w:tcW w:w="1043" w:type="pct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</w:tr>
      <w:tr>
        <w:trPr>
          <w:trHeight w:val="1064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1 16 </w:t>
            </w:r>
            <w:r>
              <w:rPr>
                <w:rFonts w:eastAsiaTheme="minorHAnsi"/>
                <w:sz w:val="24"/>
                <w:szCs w:val="24"/>
              </w:rPr>
              <w:t xml:space="preserve">01163 </w:t>
            </w:r>
            <w:r>
              <w:rPr>
                <w:sz w:val="24"/>
                <w:szCs w:val="24"/>
                <w:lang w:eastAsia="ru-RU"/>
              </w:rPr>
              <w:t>01 0000 140</w:t>
            </w:r>
          </w:p>
        </w:tc>
        <w:tc>
          <w:tcPr>
            <w:tcW w:w="2357" w:type="pct"/>
            <w:shd w:val="clear" w:color="auto" w:fill="auto"/>
            <w:vAlign w:val="center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1.5.17. </w:t>
      </w:r>
      <w:r>
        <w:rPr>
          <w:bCs/>
          <w:sz w:val="28"/>
          <w:szCs w:val="28"/>
          <w:lang w:eastAsia="ru-RU"/>
        </w:rPr>
        <w:t>в абзацах: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0"/>
        <w:gridCol w:w="4406"/>
        <w:gridCol w:w="1949"/>
      </w:tblGrid>
      <w:tr>
        <w:trPr>
          <w:trHeight w:val="1064"/>
        </w:trPr>
        <w:tc>
          <w:tcPr>
            <w:tcW w:w="1599" w:type="pct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1 16 01170 01 0000 140</w:t>
            </w:r>
          </w:p>
        </w:tc>
        <w:tc>
          <w:tcPr>
            <w:tcW w:w="2357" w:type="pct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043" w:type="pct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</w:tr>
      <w:tr>
        <w:trPr>
          <w:trHeight w:val="1064"/>
        </w:trPr>
        <w:tc>
          <w:tcPr>
            <w:tcW w:w="1599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1 16 01173 01 0000 140</w:t>
            </w:r>
          </w:p>
        </w:tc>
        <w:tc>
          <w:tcPr>
            <w:tcW w:w="2357" w:type="pct"/>
            <w:shd w:val="clear" w:color="auto" w:fill="auto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«30,0» заменить цифрами «25,0»;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1.5.18. после абзаца: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1064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1 16 01173 01 0000 140</w:t>
            </w:r>
          </w:p>
        </w:tc>
        <w:tc>
          <w:tcPr>
            <w:tcW w:w="2357" w:type="pct"/>
            <w:shd w:val="clear" w:color="auto" w:fill="auto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</w:rPr>
        <w:t>дополнить приложение абзацами следующего содержания</w:t>
      </w:r>
      <w:r>
        <w:rPr>
          <w:bCs/>
          <w:sz w:val="28"/>
          <w:szCs w:val="28"/>
          <w:lang w:eastAsia="ru-RU"/>
        </w:rPr>
        <w:t>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1064"/>
        </w:trPr>
        <w:tc>
          <w:tcPr>
            <w:tcW w:w="1600" w:type="pct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1 16 01180 01 0000 140</w:t>
            </w:r>
          </w:p>
        </w:tc>
        <w:tc>
          <w:tcPr>
            <w:tcW w:w="2357" w:type="pct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043" w:type="pct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</w:tr>
      <w:tr>
        <w:trPr>
          <w:trHeight w:val="1064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1 16 </w:t>
            </w:r>
            <w:r>
              <w:rPr>
                <w:rFonts w:eastAsiaTheme="minorHAnsi"/>
                <w:sz w:val="24"/>
                <w:szCs w:val="24"/>
              </w:rPr>
              <w:t xml:space="preserve">01183 </w:t>
            </w:r>
            <w:r>
              <w:rPr>
                <w:sz w:val="24"/>
                <w:szCs w:val="24"/>
                <w:lang w:eastAsia="ru-RU"/>
              </w:rPr>
              <w:t>01 0000 140</w:t>
            </w:r>
          </w:p>
        </w:tc>
        <w:tc>
          <w:tcPr>
            <w:tcW w:w="2357" w:type="pct"/>
            <w:shd w:val="clear" w:color="auto" w:fill="auto"/>
            <w:vAlign w:val="center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1.5.19. </w:t>
      </w:r>
      <w:r>
        <w:rPr>
          <w:bCs/>
          <w:sz w:val="28"/>
          <w:szCs w:val="28"/>
          <w:lang w:eastAsia="ru-RU"/>
        </w:rPr>
        <w:t>в абзацах: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1064"/>
        </w:trPr>
        <w:tc>
          <w:tcPr>
            <w:tcW w:w="1600" w:type="pct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1 16 01190 01 0000 140</w:t>
            </w:r>
          </w:p>
        </w:tc>
        <w:tc>
          <w:tcPr>
            <w:tcW w:w="2357" w:type="pct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043" w:type="pct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</w:tr>
      <w:tr>
        <w:trPr>
          <w:trHeight w:val="1064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2357" w:type="pct"/>
            <w:shd w:val="clear" w:color="auto" w:fill="auto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</w:t>
            </w:r>
            <w:r>
              <w:rPr>
                <w:sz w:val="24"/>
                <w:szCs w:val="24"/>
                <w:lang w:eastAsia="ru-RU"/>
              </w:rPr>
              <w:lastRenderedPageBreak/>
              <w:t>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150,0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lastRenderedPageBreak/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«150,0» заменить цифрами «180,0»;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1.5.20. </w:t>
      </w:r>
      <w:r>
        <w:rPr>
          <w:bCs/>
          <w:sz w:val="28"/>
          <w:szCs w:val="28"/>
          <w:lang w:eastAsia="ru-RU"/>
        </w:rPr>
        <w:t>в абзацах: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1064"/>
        </w:trPr>
        <w:tc>
          <w:tcPr>
            <w:tcW w:w="1600" w:type="pct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1 16 01210 01 0000 140</w:t>
            </w:r>
          </w:p>
        </w:tc>
        <w:tc>
          <w:tcPr>
            <w:tcW w:w="2357" w:type="pct"/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</w:t>
            </w:r>
          </w:p>
        </w:tc>
        <w:tc>
          <w:tcPr>
            <w:tcW w:w="1043" w:type="pct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</w:tr>
      <w:tr>
        <w:trPr>
          <w:trHeight w:val="1064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1 16 01213 01 0000 140</w:t>
            </w:r>
          </w:p>
        </w:tc>
        <w:tc>
          <w:tcPr>
            <w:tcW w:w="2357" w:type="pct"/>
            <w:shd w:val="clear" w:color="auto" w:fill="auto"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«5,0» заменить цифрами «20,0»;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1.5.21. в абзаце: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2830"/>
        <w:gridCol w:w="4536"/>
        <w:gridCol w:w="1985"/>
      </w:tblGrid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1 703 319,7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цифры «1 703 319,7» заменить цифрами «1 715 248,3»; </w:t>
      </w:r>
    </w:p>
    <w:p>
      <w:pPr>
        <w:ind w:firstLine="720"/>
        <w:rPr>
          <w:rFonts w:eastAsiaTheme="minorHAnsi"/>
          <w:sz w:val="28"/>
          <w:szCs w:val="28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1.5.22. в абзаце: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29"/>
        <w:gridCol w:w="4533"/>
        <w:gridCol w:w="1983"/>
      </w:tblGrid>
      <w:tr>
        <w:trPr>
          <w:trHeight w:val="20"/>
        </w:trPr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1 703 319,7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цифры «1 703 319,7» заменить цифрами «1 715 248,5»; </w:t>
      </w:r>
    </w:p>
    <w:p>
      <w:pPr>
        <w:ind w:firstLine="720"/>
        <w:rPr>
          <w:rFonts w:eastAsiaTheme="minorHAnsi"/>
          <w:sz w:val="28"/>
          <w:szCs w:val="28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1.5.23. </w:t>
      </w:r>
      <w:r>
        <w:rPr>
          <w:sz w:val="28"/>
          <w:szCs w:val="28"/>
        </w:rPr>
        <w:t>в абзаце:</w:t>
      </w:r>
    </w:p>
    <w:p>
      <w:pPr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5"/>
        <w:gridCol w:w="4456"/>
        <w:gridCol w:w="1964"/>
      </w:tblGrid>
      <w:tr>
        <w:trPr>
          <w:trHeight w:val="113"/>
          <w:tblHeader/>
        </w:trPr>
        <w:tc>
          <w:tcPr>
            <w:tcW w:w="1565" w:type="pct"/>
            <w:shd w:val="clear" w:color="auto" w:fill="auto"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384" w:type="pct"/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51" w:type="pct"/>
            <w:shd w:val="clear" w:color="auto" w:fill="auto"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556 031,1</w:t>
            </w:r>
          </w:p>
        </w:tc>
      </w:tr>
    </w:tbl>
    <w:p>
      <w:pPr>
        <w:suppressAutoHyphens/>
        <w:ind w:right="-5" w:firstLine="709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</w:t>
      </w: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цифры «556 031,1» заменить цифрами «514 439,9»; 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1.5.24. после абзаца: </w:t>
      </w:r>
    </w:p>
    <w:p>
      <w:pPr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4448"/>
        <w:gridCol w:w="1919"/>
      </w:tblGrid>
      <w:tr>
        <w:trPr>
          <w:trHeight w:val="2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2 02 25098 00 0000 150</w:t>
            </w:r>
          </w:p>
        </w:tc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3 061,2</w:t>
            </w:r>
          </w:p>
        </w:tc>
      </w:tr>
    </w:tbl>
    <w:p>
      <w:pPr>
        <w:suppressAutoHyphens/>
        <w:ind w:right="-5"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дополнить приложение абзацами следующего содержания: </w:t>
      </w:r>
    </w:p>
    <w:p>
      <w:pPr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72"/>
        <w:gridCol w:w="4448"/>
        <w:gridCol w:w="1925"/>
      </w:tblGrid>
      <w:tr>
        <w:trPr>
          <w:trHeight w:val="20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2 02 25179 00 0000 150 </w:t>
            </w:r>
          </w:p>
        </w:tc>
        <w:tc>
          <w:tcPr>
            <w:tcW w:w="2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314,6</w:t>
            </w:r>
          </w:p>
        </w:tc>
      </w:tr>
      <w:tr>
        <w:trPr>
          <w:trHeight w:val="20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2 02 25179 04 0000 150 </w:t>
            </w:r>
          </w:p>
        </w:tc>
        <w:tc>
          <w:tcPr>
            <w:tcW w:w="2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314,6</w:t>
            </w:r>
          </w:p>
        </w:tc>
      </w:tr>
    </w:tbl>
    <w:p>
      <w:pPr>
        <w:jc w:val="right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»; </w:t>
      </w:r>
    </w:p>
    <w:p>
      <w:pPr>
        <w:ind w:firstLine="708"/>
        <w:rPr>
          <w:rFonts w:eastAsiaTheme="minorHAnsi"/>
          <w:sz w:val="28"/>
          <w:szCs w:val="28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1.5.25. </w:t>
      </w:r>
      <w:r>
        <w:rPr>
          <w:bCs/>
          <w:sz w:val="28"/>
          <w:szCs w:val="28"/>
          <w:lang w:eastAsia="ru-RU"/>
        </w:rPr>
        <w:t>в абзацах: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4552"/>
        <w:gridCol w:w="1959"/>
      </w:tblGrid>
      <w:tr>
        <w:trPr>
          <w:trHeight w:val="1064"/>
        </w:trPr>
        <w:tc>
          <w:tcPr>
            <w:tcW w:w="1510" w:type="pct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2 02 25497 00 0000 150</w:t>
            </w:r>
          </w:p>
        </w:tc>
        <w:tc>
          <w:tcPr>
            <w:tcW w:w="2425" w:type="pct"/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043" w:type="pct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9 286,6</w:t>
            </w:r>
          </w:p>
        </w:tc>
      </w:tr>
      <w:tr>
        <w:trPr>
          <w:trHeight w:val="1064"/>
        </w:trPr>
        <w:tc>
          <w:tcPr>
            <w:tcW w:w="1510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2 02 25497 04 0000 150</w:t>
            </w:r>
          </w:p>
        </w:tc>
        <w:tc>
          <w:tcPr>
            <w:tcW w:w="2425" w:type="pct"/>
            <w:shd w:val="clear" w:color="auto" w:fill="auto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9 286,6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«9 286,6» заменить цифрами «10 880,8»;</w:t>
      </w:r>
    </w:p>
    <w:p>
      <w:pPr>
        <w:ind w:firstLine="708"/>
        <w:rPr>
          <w:rFonts w:eastAsiaTheme="minorHAnsi"/>
          <w:sz w:val="28"/>
          <w:szCs w:val="28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1.5.26. </w:t>
      </w:r>
      <w:r>
        <w:rPr>
          <w:bCs/>
          <w:sz w:val="28"/>
          <w:szCs w:val="28"/>
          <w:lang w:eastAsia="ru-RU"/>
        </w:rPr>
        <w:t>в абзацах: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3"/>
        <w:gridCol w:w="4553"/>
        <w:gridCol w:w="1959"/>
      </w:tblGrid>
      <w:tr>
        <w:trPr>
          <w:trHeight w:val="1064"/>
        </w:trPr>
        <w:tc>
          <w:tcPr>
            <w:tcW w:w="1516" w:type="pct"/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2 02 25555 00 0000 150</w:t>
            </w:r>
          </w:p>
        </w:tc>
        <w:tc>
          <w:tcPr>
            <w:tcW w:w="2436" w:type="pct"/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048" w:type="pct"/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102 040,8</w:t>
            </w:r>
          </w:p>
        </w:tc>
      </w:tr>
      <w:tr>
        <w:trPr>
          <w:trHeight w:val="1064"/>
        </w:trPr>
        <w:tc>
          <w:tcPr>
            <w:tcW w:w="1516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2 02 25555 04 0000 150</w:t>
            </w:r>
          </w:p>
        </w:tc>
        <w:tc>
          <w:tcPr>
            <w:tcW w:w="2436" w:type="pct"/>
            <w:shd w:val="clear" w:color="auto" w:fill="auto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048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102 040,8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«102 040,8» заменить цифрами «58 540,8»;</w:t>
      </w:r>
    </w:p>
    <w:p>
      <w:pPr>
        <w:ind w:firstLine="708"/>
        <w:rPr>
          <w:rFonts w:eastAsiaTheme="minorHAnsi"/>
          <w:sz w:val="28"/>
          <w:szCs w:val="28"/>
        </w:rPr>
      </w:pP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1.5.27 в абзацах: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6"/>
        <w:gridCol w:w="4538"/>
        <w:gridCol w:w="1981"/>
      </w:tblGrid>
      <w:tr>
        <w:trPr>
          <w:trHeight w:val="20"/>
        </w:trPr>
        <w:tc>
          <w:tcPr>
            <w:tcW w:w="1510" w:type="pct"/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2425" w:type="pct"/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059" w:type="pct"/>
            <w:shd w:val="clear" w:color="auto" w:fill="auto"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108 616,1</w:t>
            </w:r>
          </w:p>
        </w:tc>
      </w:tr>
    </w:tbl>
    <w:p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цифры «</w:t>
      </w:r>
      <w:r>
        <w:rPr>
          <w:sz w:val="28"/>
          <w:szCs w:val="28"/>
        </w:rPr>
        <w:t>108 616,1</w:t>
      </w:r>
      <w:r>
        <w:rPr>
          <w:rFonts w:eastAsiaTheme="minorHAnsi"/>
          <w:sz w:val="28"/>
          <w:szCs w:val="28"/>
        </w:rPr>
        <w:t xml:space="preserve">» заменить цифрами «162 136,1»; 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1.5.28. после абзаца: </w:t>
      </w:r>
    </w:p>
    <w:p>
      <w:pPr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4448"/>
        <w:gridCol w:w="1919"/>
      </w:tblGrid>
      <w:tr>
        <w:trPr>
          <w:trHeight w:val="2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2 02 45393 04 0000 150</w:t>
            </w:r>
          </w:p>
        </w:tc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трансферты, передаваемые бюджетам на финансовое обеспечение дорожной деятельности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87 680,0</w:t>
            </w:r>
          </w:p>
        </w:tc>
      </w:tr>
    </w:tbl>
    <w:p>
      <w:pPr>
        <w:suppressAutoHyphens/>
        <w:ind w:right="-5"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дополнить приложение абзацами следующего содержания: </w:t>
      </w:r>
    </w:p>
    <w:p>
      <w:pPr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72"/>
        <w:gridCol w:w="4448"/>
        <w:gridCol w:w="1925"/>
      </w:tblGrid>
      <w:tr>
        <w:trPr>
          <w:trHeight w:val="20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Theme="minorHAnsi"/>
                <w:sz w:val="24"/>
                <w:szCs w:val="24"/>
              </w:rPr>
              <w:t>2 02 45505 00 0000 150</w:t>
            </w:r>
          </w:p>
        </w:tc>
        <w:tc>
          <w:tcPr>
            <w:tcW w:w="2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трансферты, передаваемые бюджетам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0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53 520,0</w:t>
            </w:r>
          </w:p>
        </w:tc>
      </w:tr>
      <w:tr>
        <w:trPr>
          <w:trHeight w:val="20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Theme="minorHAnsi"/>
                <w:sz w:val="24"/>
                <w:szCs w:val="24"/>
              </w:rPr>
              <w:t>2 02 45505 04 0000 150</w:t>
            </w:r>
          </w:p>
        </w:tc>
        <w:tc>
          <w:tcPr>
            <w:tcW w:w="2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Межбюджетные трансферты, передаваемые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0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53 520,0</w:t>
            </w:r>
          </w:p>
        </w:tc>
      </w:tr>
      <w:tr>
        <w:trPr>
          <w:trHeight w:val="20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2 19 00000 00 0000 000</w:t>
            </w:r>
          </w:p>
        </w:tc>
        <w:tc>
          <w:tcPr>
            <w:tcW w:w="2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0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-0,2</w:t>
            </w:r>
          </w:p>
        </w:tc>
      </w:tr>
      <w:tr>
        <w:trPr>
          <w:trHeight w:val="20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2 19 60010 04 0000 150</w:t>
            </w:r>
          </w:p>
        </w:tc>
        <w:tc>
          <w:tcPr>
            <w:tcW w:w="2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0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-0,2</w:t>
            </w:r>
          </w:p>
        </w:tc>
      </w:tr>
    </w:tbl>
    <w:p>
      <w:pPr>
        <w:jc w:val="right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 xml:space="preserve">»; </w:t>
      </w:r>
    </w:p>
    <w:p>
      <w:pPr>
        <w:ind w:firstLine="720"/>
        <w:rPr>
          <w:rFonts w:eastAsiaTheme="minorHAnsi"/>
          <w:sz w:val="28"/>
          <w:szCs w:val="28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1.5.29. абзацы:</w:t>
      </w:r>
    </w:p>
    <w:p>
      <w:pPr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29"/>
        <w:gridCol w:w="4532"/>
        <w:gridCol w:w="1884"/>
      </w:tblGrid>
      <w:tr>
        <w:trPr>
          <w:trHeight w:val="31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2 5</w:t>
            </w:r>
            <w:r>
              <w:rPr>
                <w:b/>
                <w:bCs/>
                <w:sz w:val="24"/>
                <w:szCs w:val="24"/>
                <w:lang w:val="en-US" w:eastAsia="ru-RU"/>
              </w:rPr>
              <w:t>79</w:t>
            </w:r>
            <w:r>
              <w:rPr>
                <w:b/>
                <w:bCs/>
                <w:sz w:val="24"/>
                <w:szCs w:val="24"/>
                <w:lang w:eastAsia="ru-RU"/>
              </w:rPr>
              <w:t> 8</w:t>
            </w:r>
            <w:r>
              <w:rPr>
                <w:b/>
                <w:bCs/>
                <w:sz w:val="24"/>
                <w:szCs w:val="24"/>
                <w:lang w:val="en-US" w:eastAsia="ru-RU"/>
              </w:rPr>
              <w:t>42</w:t>
            </w:r>
            <w:r>
              <w:rPr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b/>
                <w:bCs/>
                <w:sz w:val="24"/>
                <w:szCs w:val="24"/>
                <w:lang w:val="en-US" w:eastAsia="ru-RU"/>
              </w:rPr>
              <w:t>6</w:t>
            </w:r>
          </w:p>
        </w:tc>
      </w:tr>
      <w:tr>
        <w:trPr>
          <w:trHeight w:val="315"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Справочно: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>
        <w:trPr>
          <w:trHeight w:val="94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1 5</w:t>
            </w:r>
            <w:r>
              <w:rPr>
                <w:sz w:val="24"/>
                <w:szCs w:val="24"/>
                <w:lang w:val="en-US" w:eastAsia="ru-RU"/>
              </w:rPr>
              <w:t>41</w:t>
            </w:r>
            <w:r>
              <w:rPr>
                <w:sz w:val="24"/>
                <w:szCs w:val="24"/>
                <w:lang w:eastAsia="ru-RU"/>
              </w:rPr>
              <w:t> </w:t>
            </w:r>
            <w:r>
              <w:rPr>
                <w:sz w:val="24"/>
                <w:szCs w:val="24"/>
                <w:lang w:val="en-US" w:eastAsia="ru-RU"/>
              </w:rPr>
              <w:t>170</w:t>
            </w:r>
            <w:r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val="en-US" w:eastAsia="ru-RU"/>
              </w:rPr>
              <w:t>1</w:t>
            </w:r>
          </w:p>
        </w:tc>
      </w:tr>
      <w:tr>
        <w:trPr>
          <w:trHeight w:val="157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876 522,9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изложить в следующей редакции:</w:t>
      </w:r>
    </w:p>
    <w:p>
      <w:pPr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29"/>
        <w:gridCol w:w="4532"/>
        <w:gridCol w:w="1884"/>
      </w:tblGrid>
      <w:tr>
        <w:trPr>
          <w:trHeight w:val="31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2 599 864,8</w:t>
            </w:r>
          </w:p>
        </w:tc>
      </w:tr>
      <w:tr>
        <w:trPr>
          <w:trHeight w:val="315"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Справочно: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>
        <w:trPr>
          <w:trHeight w:val="94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1 561 192,3</w:t>
            </w:r>
          </w:p>
        </w:tc>
      </w:tr>
      <w:tr>
        <w:trPr>
          <w:trHeight w:val="157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884 616,3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autoSpaceDE w:val="0"/>
        <w:autoSpaceDN w:val="0"/>
        <w:adjustRightInd w:val="0"/>
        <w:ind w:firstLine="720"/>
        <w:rPr>
          <w:rFonts w:eastAsiaTheme="minorHAnsi"/>
          <w:sz w:val="28"/>
          <w:szCs w:val="28"/>
        </w:rPr>
      </w:pP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</w:rPr>
        <w:t xml:space="preserve">1.6 </w:t>
      </w:r>
      <w:r>
        <w:rPr>
          <w:sz w:val="28"/>
          <w:szCs w:val="28"/>
        </w:rPr>
        <w:t>Приложение 3 к Решению</w:t>
      </w:r>
      <w:r>
        <w:rPr>
          <w:bCs/>
          <w:sz w:val="28"/>
          <w:szCs w:val="28"/>
          <w:lang w:eastAsia="ru-RU"/>
        </w:rPr>
        <w:t xml:space="preserve"> изложить в следующей редакции:</w:t>
      </w: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3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22 декабря 2022 года № 326 </w:t>
      </w:r>
    </w:p>
    <w:p>
      <w:pPr>
        <w:ind w:left="3969"/>
        <w:jc w:val="right"/>
      </w:pPr>
    </w:p>
    <w:p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Ведомственная структура расходов бюджета городского округа Анадырь на 2023 год и на плановый период 2024 и 2025 годов</w:t>
      </w:r>
    </w:p>
    <w:p>
      <w:pPr>
        <w:ind w:right="-426"/>
        <w:jc w:val="right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(тыс. рублей)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6"/>
        <w:gridCol w:w="692"/>
        <w:gridCol w:w="474"/>
        <w:gridCol w:w="562"/>
        <w:gridCol w:w="1306"/>
        <w:gridCol w:w="516"/>
        <w:gridCol w:w="1275"/>
        <w:gridCol w:w="1217"/>
        <w:gridCol w:w="1182"/>
      </w:tblGrid>
      <w:tr>
        <w:trPr>
          <w:trHeight w:val="330"/>
          <w:tblHeader/>
          <w:jc w:val="center"/>
        </w:trPr>
        <w:tc>
          <w:tcPr>
            <w:tcW w:w="3266" w:type="dxa"/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Наименование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ГРБС</w:t>
            </w:r>
          </w:p>
        </w:tc>
        <w:tc>
          <w:tcPr>
            <w:tcW w:w="474" w:type="dxa"/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РЗ</w:t>
            </w:r>
          </w:p>
        </w:tc>
        <w:tc>
          <w:tcPr>
            <w:tcW w:w="562" w:type="dxa"/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ЦСР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ВР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 на 2023 год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 на 2024 год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 на 2025год</w:t>
            </w:r>
          </w:p>
        </w:tc>
      </w:tr>
    </w:tbl>
    <w:p>
      <w:pPr>
        <w:rPr>
          <w:sz w:val="6"/>
          <w:szCs w:val="6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6"/>
        <w:gridCol w:w="665"/>
        <w:gridCol w:w="474"/>
        <w:gridCol w:w="562"/>
        <w:gridCol w:w="1308"/>
        <w:gridCol w:w="516"/>
        <w:gridCol w:w="1275"/>
        <w:gridCol w:w="1232"/>
        <w:gridCol w:w="1192"/>
      </w:tblGrid>
      <w:tr>
        <w:trPr>
          <w:trHeight w:val="134"/>
          <w:tblHeader/>
          <w:jc w:val="center"/>
        </w:trPr>
        <w:tc>
          <w:tcPr>
            <w:tcW w:w="326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65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4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308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51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232" w:type="dxa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1192" w:type="dxa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shd w:val="clear" w:color="auto" w:fill="auto"/>
            <w:hideMark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Всего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308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516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2 820 344,4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1 807 631,0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12"/>
              <w:jc w:val="center"/>
              <w:rPr>
                <w:b/>
              </w:rPr>
            </w:pPr>
            <w:r>
              <w:rPr>
                <w:b/>
              </w:rPr>
              <w:t>1 557 205,4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Условно утвержденные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1308" w:type="dxa"/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516" w:type="dxa"/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19 955,4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39 174,0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Управление финансов, экономики и имущественных отношений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132 620,0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101 075,9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117 046,5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64 383,3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55 596,2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56 028,9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39 378,6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39 378,6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39 378,6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39 378,6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37 778,6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37 955,6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37 955,6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37 768,6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37 905,6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37 905,6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910,0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910,0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Резервные фонды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8 220,0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8 220,0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8 220,0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8 220,0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8 220,0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8 220,0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16 784,7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9 950,6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10 383,3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15 264,1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8 397,7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8 697,7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365,2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365,2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365,2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365,2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14 898,9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7 697,7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7 697,7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14 898,9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7 697,7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7 697,7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Инвентаризация, учет и оценка объектов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1 011,0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1 011,0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1 011,0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1 011,0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1 011,0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1 011,0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4 622,5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4 622,5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1 468,8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1 564,2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1 564,2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1 468,8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1 564,2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1 564,2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имущества казны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7 796,6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7 796,6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1 520,6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1 552,9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1 685,6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1 520,6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1 552,9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1 685,6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1 520,6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1 552,9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1 685,6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1 520,6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1 552,9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1 685,6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ЭКОНОМИКА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55 923,7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33 393,9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49 001,4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Транспорт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52 529,8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52 529,8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52 529,8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52 529,8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субсидии Муниципальному предприятию городского округа Анадырь </w:t>
            </w:r>
            <w:r>
              <w:rPr>
                <w:lang w:eastAsia="ru-RU"/>
              </w:rPr>
              <w:lastRenderedPageBreak/>
              <w:t>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52 529,8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52 529,8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3 393,9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3 393,9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4 001,4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1 600,5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1 600,5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1 600,5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0120181010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0120181010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01201L5110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607,5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01201L5110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607,5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2 400,9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2 400,9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2 400,9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субсидии на реализацию бизнес-проектов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03301S2580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1 871,9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1 871,9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1 871,9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03301S2580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1 871,9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1 871,9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1 871,9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Субсидии на финансовую поддержку субъектов предпринимательской деятельности, осуществляющих "северный завоз" потребительских товаров (за счет средств местного </w:t>
            </w:r>
            <w:r>
              <w:rPr>
                <w:lang w:eastAsia="ru-RU"/>
              </w:rPr>
              <w:lastRenderedPageBreak/>
              <w:t>бюджета в порядке софинансирования)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03301S258М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03301S258М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12 002,5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Пенсионное обеспечение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12 002,5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12 002,5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12 002,5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12 002,5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12 002,5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долгом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"Обслуживание муниципального долга"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Осуществление расходов на обслуживание муниципального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0130181060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0130181060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1 126 044,0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646 597,2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358 961,3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178 409,1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179 980,3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180 303,9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6 585,6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6 075,6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6 585,6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6 075,6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Глава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6 585,6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6 075,6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6 515,6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6 515,6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81 865,4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81 865,4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81 865,4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76 166,7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76 670,7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76 670,7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76 166,7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76 670,7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76 670,7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1 052,6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1 052,6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1 052,6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1 052,6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1 052,6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1 052,6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1 210,0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1 440,0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1 440,0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1 210,0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1 440,0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1 440,0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2 250,0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2 250,0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149,8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149,8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149,8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149,8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Обеспечение деятельности административных комиссий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1 036,3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1 036,3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1 036,3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1 036,3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1 036,3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1 036,3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Судебная система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8290051200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8290051200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89 955,7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93 202,4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93 456,5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185,9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65,9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65,9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имущества казны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65,9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49,4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Муниципальная программа "Жилье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2 885,5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2 885,5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2 885,5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2 585,5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5 170,2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5 170,2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2 585,5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5 170,2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5 170,2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0420284010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1 268,3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0420284010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1 268,3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10 737,1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8 430,7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8 769,2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10 737,1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8 430,7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8 769,2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6 456,8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3 487,3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3 327,9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6 456,8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3 487,3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3 327,9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1000180373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4 280,3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4 943,4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5 441,3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1000180373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4 280,3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4 943,4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5 441,3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8020000260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8020000260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75 661,4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77 386,0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77 391,6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75 661,4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77 386,0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77 391,6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1 330,0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1 330,0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1 330,0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1 330,0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1 330,0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1 330,0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74 331,4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76 056,0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76 061,6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46 951,2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47 010,9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47 003,2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25 986,1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27 651,0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27 664,3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1 394,1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1 394,1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1 394,1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335,8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331,3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335,8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331,3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Членские взносы в АЭВ "Союз городов Заполярья и Крайнего Севера"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2 821,4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2 909,5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2 972,0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Органы юстиции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1 684,7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1 772,8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1 684,7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1 772,8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1 684,7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1 772,8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1 684,7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1 772,8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1 684,7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1 772,8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Гражданская оборона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комплексного подхода к организации мероприятий по аварийно-спасательных работ, предупреждения и защиты населения от чрезвычайных ситуаций, ликвидации и смягчения их последствий, в области гражданской обороны"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чрезвычайных ситуаций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0200382030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0200382030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986,7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986,7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986,7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986,7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986,7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986,7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295,7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295,7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0200182010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295,7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295,7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0200182010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295,7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295,7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0200282020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0200282020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ЭКОНОМИКА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275 693,8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255 177,7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85 867,1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Транспорт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7 414,0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7 414,0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7 414,0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7 414,0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7 414,0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7 414,0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Дорожное хозяйство (дорожные фонды)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262 454,8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240 349,5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73 512,3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262 454,8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240 349,5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73 512,3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262 454,8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240 349,5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73 512,3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"Обслуживание и ремонт объектов </w:t>
            </w:r>
            <w:r>
              <w:rPr>
                <w:lang w:eastAsia="ru-RU"/>
              </w:rPr>
              <w:lastRenderedPageBreak/>
              <w:t>дорожного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95 317,9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103 941,9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73 512,3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Обслуживание улично-дорожной сети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0520385071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95 317,9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103 941,9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73 512,3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0520385071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95 317,9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103 941,9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73 512,3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"Упорядочение и улучшение условий дорожного движения транспортных средств и пешеходов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24 992,2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Строительство автомобильных дорог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0520685069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24 992,2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0520685069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24 992,2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"Дорожная сеть" реализация национального проекта "Безопасные и качественные автомобильные дороги"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142 144,7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136 407,6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052R153932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87 680,0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64 700,0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052R153932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87 680,0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64 700,0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052R153942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54 464,7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71 707,6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052R153942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54 464,7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71 707,6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5 825,0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5 825,0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5 825,0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"Имущественная поддержка субъектов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5 825,0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Оснащение территории городского округа Анадырь нестационарными торговыми объектами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0330283041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5 825,0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0330283041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5 825,0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386 854,5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180 267,2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78 077,3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Жилищное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38 879,0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14 674,0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индивидуального жилищного строительства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14 674,0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"Содействие развитию индивидуального жилищного строительства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14 674,0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14 600,0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14 600,0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(за счет средств местного бюджета в порядке софинансирования)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24 045,0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24 045,0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"Ремонт жилого фонда"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24 045,0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0510285022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0510285022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управляющим организациям, осуществляющим управление многоквартирными домами, на финансовое обеспечение расходов, связанных с ремонтом подъездов в многоквартирных домах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0510285032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0510285032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Коммунальное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37 225,0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36 025,0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27 875,5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"Субсидии организациям ЖКХ и муниципальным учреждениям на укрепление и оснащение материально-технической базы"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27 875,5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организациям жилищно-коммунального хозяйства на выполнение работ на объектах коммунальной инфраструктуры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27 875,5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27 875,5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2 935,3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2 935,3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2 935,3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2 935,3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5 214,2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5 214,2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2 884,5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2 884,5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Реконструкция кабельных и воздушных линий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2 329,7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2 329,7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Благоустройство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298 288,7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167 784,7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65 544,8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238 894,9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65 230,8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65 544,8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228 944,9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65 230,8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65 544,8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196 288,9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40 730,8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39 144,8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бюджетного учреждения городского округа Анадырь "Служба содержания и благоустройства"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0520166369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38 841,2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37 055,8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35 469,8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0520166369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38 841,2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37 055,8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35 469,8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памятников и скульптурных композиций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525,0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525,0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Благоустройство территории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1 736,1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1 736,1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Благоустройство дворовых территорий многоквартирных домов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153 036,6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153 036,6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Софинансирование проектов инициативного бюджетирования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05201S210М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05201S210М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29 961,0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26 400,0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и ремонт сетей уличного освещения, находящихся в собственности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электрическую энергию потребляемую уличным освещением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5 961,0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3 400,0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5 961,0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3 400,0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0520585064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0520585064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"Упорядочение и улучшение условий дорожного движения транспортных средств и пешеходов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Ремонт бордюров и тротуарной плитки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0520685070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0520685070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9 950,0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9 950,0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Реконструкция кабельных и воздушных линий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9 950,0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9 950,0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"Формирование современной городской среды на территории городского округа Анадырь на 2018-2025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59 393,8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102 553,9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59 393,8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102 553,9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программ формирования современной городской среды, в рамках национального проекта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090F255550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59 393,8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102 553,9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090F255550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59 393,8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102 553,9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12 461,8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12 461,8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12 461,8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"Предоставление выплат и компенсаций за услуги, предусмотренные </w:t>
            </w:r>
            <w:r>
              <w:rPr>
                <w:lang w:eastAsia="ru-RU"/>
              </w:rPr>
              <w:lastRenderedPageBreak/>
              <w:t>гарантированным перечнем услуг по погребению"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11 014,8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0510185020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11 014,8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0510185020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11 014,8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"Субсидии организациям ЖКХ и муниципальным учреждениям на укрепление и оснащение материально-технической базы"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1 447,0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муниципальным учреждениям на частичную компенсацию затрат по уплате лизинговых платежей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0510387083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1 447,0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0510387083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1 447,0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ОХРАНА ОКРУЖАЮЩЕЙ СРЕДЫ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"Охрана окружающей среды в городском округе Анадырь на 2015-2025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"Реализация комплекса мероприятий по обращению с отходами"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"Чистая страна"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082G100000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082G152420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082G152420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34 062,9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28 137,5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11 442,7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населения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8290020289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8290020289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Охрана семьи и детства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33 342,9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27 687,5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10 962,7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33 342,9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27 687,5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10 962,7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11 042,0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11 042,0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04103L4970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11 042,0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04103L4970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11 042,0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22 300,9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16 726,0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22 300,9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16 726,0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</w:t>
            </w:r>
            <w:r>
              <w:rPr>
                <w:lang w:eastAsia="ru-RU"/>
              </w:rPr>
              <w:lastRenderedPageBreak/>
              <w:t>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04201R082Д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7 291,0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7 291,0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04201R082Д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7 291,0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7 291,0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04201Z082Д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15 009,9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9 435,0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04201Z082Д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15 009,9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9 435,0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Управление по социальной политике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1 545 547,5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1 024 526,0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1 026 312,1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27 958,6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28 254,5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28 184,7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3 784,4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3 784,4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3 784,4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3 784,4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3 784,4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24 174,2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24 470,1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24 400,3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24 048,5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24 405,1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24 335,3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24 048,5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24 405,1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24 335,3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24 048,5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24 405,1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24 335,3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23 378,5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23 845,1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23 665,3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20 814,4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20 814,4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20 814,4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2 564,1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3 030,7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2 850,9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1 353 052,3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913 739,7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915 802,0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Дошкольное 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496 308,6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354 610,6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355 914,4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496 308,6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354 610,6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355 914,4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496 308,6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354 610,6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355 914,4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496 308,6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354 610,6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355 914,4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12 550,0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12 420,0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12 610,0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12 550,0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12 420,0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12 610,0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услуг)детских дошкольных учреждений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07101М9901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71 886,3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77 957,0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79 070,8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07101М9901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71 886,3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77 957,0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79 070,8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07101С9901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411 872,3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264 233,6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264 233,6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07101С9901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411 872,3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264 233,6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264 233,6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Общее 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569 548,7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404 722,9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407 082,9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88,2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88,2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88,2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88,2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88,2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569 460,5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404 722,9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407 082,9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569 460,5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404 722,9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407 082,9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569 460,5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404 722,9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407 082,9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10 040,0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7 940,0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10 040,0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7 940,0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Ежемесячное денежное вознаграждение за классное руководство педагогическим работникам общеобразовательных организаций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0720153031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20 936,1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21 092,4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21 092,4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0720153031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20 936,1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21 092,4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21 092,4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Организация бесплатного горячего питания для обучающихся, осваивающих образовательные программы начального общего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07201L304Д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24 000,8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24 000,7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24 000,7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07201L304Д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24 000,8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24 000,7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24 000,7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Поддержка школьных театров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07201S256Д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07201S256Д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Поддержка школьных театров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07201S256М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07201S256М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07201М9902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58 168,7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58 872,1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58 872,1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07201М9902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58 168,7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58 872,1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58 872,1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07201С9902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456 113,4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292 616,2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292 616,2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07201С9902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456 113,4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292 616,2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292 616,2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Дополнительное образование детей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174 429,5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125 098,3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125 500,8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174 429,5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125 098,3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125 500,8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174 429,5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124 896,8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125 299,3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174 429,5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124 896,8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125 299,3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</w:t>
            </w:r>
            <w:r>
              <w:rPr>
                <w:lang w:eastAsia="ru-RU"/>
              </w:rPr>
              <w:lastRenderedPageBreak/>
              <w:t>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3 470,0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2 520,0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3 180,0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3 470,0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2 520,0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3 180,0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07301М9904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29 537,5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31 648,5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31 391,0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07301М9904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29 537,5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31 648,5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31 391,0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07301С9904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141 422,0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90 728,3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90 728,3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07301С9904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141 422,0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90 728,3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90 728,3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"Поддержка робототехники и технического творчества инженерной направленности обучающихся"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бюджета городского округа Анадырь в порядке софинансирования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Молодежная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13 629,2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13 629,2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13 629,2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11 488,2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11 488,2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11 488,2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3 625,8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3 625,8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3 625,8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3 625,8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3 625,8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3 625,8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7 862,4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7 862,4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7 862,4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7 862,4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7 862,4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7 862,4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2 141,0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2 141,0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2 141,0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99 086,3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16 063,7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14 109,7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99 086,3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16 063,7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14 109,7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316,2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072EВ00000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316,2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072EВ5179Д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316,2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072EВ5179Д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316,2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98 770,1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16 063,7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14 109,7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59 395,0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6 685,0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5 931,0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Приобретение и доставка оборудования для детского сада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07401L5053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07401L5053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Ремонт двух фасадов общеобразовательных организаций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07401L5055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23 520,0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07401L5055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23 520,0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341,0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341,0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мероприятий, направленных на поддержку кадетского, юнармейского и Российского движений школьников в городском округе Анадырь,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510,0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510,0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мероприятий, направленных на поддержку кадетского, юнармейского и Российского движений школьников в городском округе Анадырь,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Основное мероприятие "Стимулирование повышения профессионального уровня работников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муниципального конкурса "Лучшее образовательное учреждение года"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0740287030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0740287030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1 185,0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1 085,0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1 085,0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развитию творческого и интеллектуального потенциала детей и молодёжи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условий для участия во всероссийских и международных мероприятиях участников делегаций от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и проведение ремонтных работ (реконструкции) на объектах инфраструктуры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20 228,2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ремонтных работ на объектах инфраструктуры образования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0740587077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0740587077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Выполнение ремонтных работ в муниципальных образовательных организациях городского округа Анадырь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07405S227М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16 228,2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07405S227М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16 228,2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"Обеспечение безопасности </w:t>
            </w:r>
            <w:r>
              <w:rPr>
                <w:lang w:eastAsia="ru-RU"/>
              </w:rPr>
              <w:lastRenderedPageBreak/>
              <w:t>образовательных организаций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14 351,0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6 590,7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6 590,7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Обеспечение безопасности образовательных организаций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14 279,0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6 557,7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6 557,7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14 279,0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6 557,7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6 557,7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безопасности образовательных организаций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"Профилактика детского дорожно-транспортного травматизма"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профилактике детского дорожно-транспортного травматизма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профилактике детского дорожно-транспортного травматизма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074E200000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3 107,9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Обновление материально-технической базы для организации учебно-исследовательской, научно-практической, творческой </w:t>
            </w:r>
            <w:proofErr w:type="spellStart"/>
            <w:r>
              <w:rPr>
                <w:lang w:eastAsia="ru-RU"/>
              </w:rPr>
              <w:t>деятельности,занятий</w:t>
            </w:r>
            <w:proofErr w:type="spellEnd"/>
            <w:r>
              <w:rPr>
                <w:lang w:eastAsia="ru-RU"/>
              </w:rPr>
              <w:t xml:space="preserve"> физической культурой и спортом в образовательных организациях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074E250980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3 107,9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074E250980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3 107,9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КУЛЬТУРА, КИНЕМАТОГРАФИЯ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57 284,5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58 363,9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58 537,5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Культура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57 284,5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58 363,9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58 537,5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46,6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46,6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"Управление резервными </w:t>
            </w:r>
            <w:r>
              <w:rPr>
                <w:lang w:eastAsia="ru-RU"/>
              </w:rPr>
              <w:lastRenderedPageBreak/>
              <w:t>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46,6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46,6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46,6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57 237,9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58 363,9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58 537,5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57 237,9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58 363,9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58 537,5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56 406,7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57 738,9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57 912,5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1 190,0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940,0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940,0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1 190,0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940,0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940,0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услуг)муниципальных библиотек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06101М9908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55 216,7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56 798,9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56 972,5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06101М9908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55 216,7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56 798,9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56 972,5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831,2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0610286010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831,2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0610286010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831,2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19 759,8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19 495,8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19 115,8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Охрана семьи и детства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071014309Д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071014309Д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19 453,5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19 089,5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18 709,5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19 453,5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19 089,5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18 709,5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18 853,5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18 489,5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18 109,5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18 853,5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18 489,5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18 109,5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17 688,5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17 899,5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17 899,5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17 688,5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17 899,5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17 899,5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проезда и провоза </w:t>
            </w:r>
            <w:r>
              <w:rPr>
                <w:lang w:eastAsia="ru-RU"/>
              </w:rPr>
              <w:lastRenderedPageBreak/>
              <w:t>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360,0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590,0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360,0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590,0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805,0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805,0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"Активное долголетие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выездов в тундру для сбора дикоросов для граждан пожилого возраста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0630286078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0630286078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акции по поздравлению долгожителей с юбилейными датами - 70, 80, 90, 100 лет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0630386079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0630386079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календарных праздничных мероприятий для граждан пожилого возраста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ФИЗИЧЕСКАЯ КУЛЬТУРА И СПОРТ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87 492,3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Физическая культура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4 974,0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4 974,0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4 974,0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4 471,0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4 370,1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4 370,1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1 760,9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1 660,0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1 183,4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1 660,0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577,5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2 710,1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2 710,1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2 710,1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2 710,1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2 710,1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2 710,1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"Спорт - норма жизни"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302,0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массовых физкультурных мероприятий среди различных категорий населения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062P542390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302,0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062P542390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302,0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Массовый спорт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82 518,3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82 518,3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82 518,3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"Создание условий для занятий массовыми видами спорта"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82 518,3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06202L7530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82 518,3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06202L7530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82 518,3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7 455,6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7 197,6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7 337,6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7 455,6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7 197,6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7 337,6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7 455,6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7 197,6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7 337,6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7 455,6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7 197,6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7 337,6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Депутаты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4 434,1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4 246,1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4 316,1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оплату труда, с учетом начислений, и социальные выплаты депутатам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4 364,1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4 246,1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4 246,1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4 364,1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4 246,1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4 246,1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Совета депутатов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3 021,5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2 951,5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3 021,5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2 951,5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2 951,5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2 951,5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2 088,9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2 088,9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2 088,9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862,6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862,6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862,6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8 843,9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8 278,9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8 373,9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8 843,9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8 278,9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8 373,9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8 843,9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8 278,9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8 373,9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8 843,9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8 278,9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8 373,9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8 843,9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8 278,9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8 373,9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1 733,8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1 733,8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1 733,8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1 733,8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1 733,8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1 733,8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8510000125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6 545,1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6 545,1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6 460,1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8510000125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6 545,1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6 545,1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6 460,1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</w:t>
            </w:r>
            <w:r>
              <w:rPr>
                <w:lang w:eastAsia="ru-RU"/>
              </w:rPr>
              <w:lastRenderedPageBreak/>
              <w:t>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</w:tbl>
    <w:p>
      <w:pPr>
        <w:autoSpaceDE w:val="0"/>
        <w:autoSpaceDN w:val="0"/>
        <w:adjustRightInd w:val="0"/>
        <w:ind w:right="-568"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»;</w:t>
      </w:r>
    </w:p>
    <w:p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>
      <w:pPr>
        <w:autoSpaceDE w:val="0"/>
        <w:autoSpaceDN w:val="0"/>
        <w:adjustRightInd w:val="0"/>
        <w:ind w:firstLine="720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1.7. </w:t>
      </w:r>
      <w:r>
        <w:rPr>
          <w:sz w:val="28"/>
          <w:szCs w:val="28"/>
        </w:rPr>
        <w:t xml:space="preserve">Приложение 4 к Решению </w:t>
      </w:r>
      <w:r>
        <w:rPr>
          <w:bCs/>
          <w:sz w:val="28"/>
          <w:szCs w:val="28"/>
          <w:lang w:eastAsia="ru-RU"/>
        </w:rPr>
        <w:t>изложить в следующей редакции:</w:t>
      </w:r>
    </w:p>
    <w:p>
      <w:pPr>
        <w:ind w:firstLine="708"/>
        <w:rPr>
          <w:sz w:val="32"/>
          <w:szCs w:val="28"/>
        </w:rPr>
      </w:pPr>
    </w:p>
    <w:p>
      <w:pPr>
        <w:ind w:firstLine="708"/>
        <w:rPr>
          <w:sz w:val="28"/>
          <w:szCs w:val="28"/>
        </w:rPr>
        <w:sectPr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sz w:val="28"/>
          <w:szCs w:val="28"/>
        </w:rPr>
        <w:br w:type="page"/>
      </w:r>
    </w:p>
    <w:p>
      <w:pPr>
        <w:rPr>
          <w:lang w:eastAsia="ru-RU"/>
        </w:rPr>
      </w:pPr>
    </w:p>
    <w:p>
      <w:pPr>
        <w:pStyle w:val="4"/>
        <w:jc w:val="right"/>
        <w:rPr>
          <w:rFonts w:ascii="Times New Roman" w:hAnsi="Times New Roman"/>
          <w:b w:val="0"/>
          <w:szCs w:val="28"/>
          <w:u w:val="none"/>
        </w:rPr>
      </w:pPr>
      <w:r>
        <w:rPr>
          <w:rFonts w:ascii="Times New Roman" w:hAnsi="Times New Roman"/>
          <w:b w:val="0"/>
          <w:szCs w:val="28"/>
          <w:u w:val="none"/>
        </w:rPr>
        <w:t xml:space="preserve"> «Приложение 4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22 декабря 2022 года № 326</w:t>
      </w:r>
    </w:p>
    <w:p>
      <w:pPr>
        <w:rPr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2023 год</w:t>
      </w:r>
    </w:p>
    <w:p>
      <w:pPr>
        <w:ind w:left="12744" w:right="-59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5524"/>
        <w:gridCol w:w="1842"/>
        <w:gridCol w:w="993"/>
        <w:gridCol w:w="992"/>
        <w:gridCol w:w="1559"/>
        <w:gridCol w:w="1418"/>
        <w:gridCol w:w="1559"/>
        <w:gridCol w:w="1418"/>
      </w:tblGrid>
      <w:tr>
        <w:trPr>
          <w:trHeight w:val="9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Раздел/ 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Окружной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бюджет</w:t>
            </w:r>
          </w:p>
        </w:tc>
      </w:tr>
    </w:tbl>
    <w:p>
      <w:pPr>
        <w:spacing w:line="14" w:lineRule="exact"/>
        <w:ind w:right="-595"/>
        <w:jc w:val="right"/>
        <w:rPr>
          <w:sz w:val="28"/>
          <w:szCs w:val="28"/>
        </w:rPr>
      </w:pP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5524"/>
        <w:gridCol w:w="1842"/>
        <w:gridCol w:w="993"/>
        <w:gridCol w:w="992"/>
        <w:gridCol w:w="1559"/>
        <w:gridCol w:w="1418"/>
        <w:gridCol w:w="1559"/>
        <w:gridCol w:w="1418"/>
      </w:tblGrid>
      <w:tr>
        <w:trPr>
          <w:trHeight w:val="233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2 820 344,4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1 105 095,9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val="en-US" w:eastAsia="ru-RU"/>
              </w:rPr>
            </w:pPr>
            <w:r>
              <w:rPr>
                <w:b/>
                <w:sz w:val="24"/>
                <w:szCs w:val="24"/>
                <w:lang w:val="en-US" w:eastAsia="ru-RU"/>
              </w:rPr>
              <w:t>1 186 675,0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val="en-US" w:eastAsia="ru-RU"/>
              </w:rPr>
            </w:pPr>
            <w:r>
              <w:rPr>
                <w:b/>
                <w:sz w:val="24"/>
                <w:szCs w:val="24"/>
                <w:lang w:val="en-US" w:eastAsia="ru-RU"/>
              </w:rPr>
              <w:t>528 573</w:t>
            </w:r>
            <w:r>
              <w:rPr>
                <w:b/>
                <w:sz w:val="24"/>
                <w:szCs w:val="24"/>
                <w:lang w:eastAsia="ru-RU"/>
              </w:rPr>
              <w:t>,</w:t>
            </w:r>
            <w:r>
              <w:rPr>
                <w:b/>
                <w:sz w:val="24"/>
                <w:szCs w:val="24"/>
                <w:lang w:val="en-US" w:eastAsia="ru-RU"/>
              </w:rPr>
              <w:t>5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2 621 452,7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912 861,8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1 181 704,5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526 886,4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65 980,3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65 980,3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49 928,6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49 928,6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8 340,0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8 340,0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</w:t>
            </w:r>
            <w:r>
              <w:rPr>
                <w:sz w:val="24"/>
                <w:szCs w:val="24"/>
                <w:lang w:eastAsia="ru-RU"/>
              </w:rPr>
              <w:lastRenderedPageBreak/>
              <w:t>городского округа Анадырь"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39 428,6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39 428,6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37 768,6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37 768,6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15 957,8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15 957,8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0120181010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14 964,8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14 964,8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1 468,8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1 468,8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имущества казны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7 846,0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7 846,0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имущества казны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"Управление муниципальным долгом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"Обслуживание муниципального долга"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расходов на обслуживание муниципального долга (Обслуживание государственного (муниципального) долга)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0130181060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Техническая эксплуатация и обслуживание интегрированной городской системы видеонаблюдения (Закупка товаров, работ и услуг </w:t>
            </w:r>
            <w:r>
              <w:rPr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0200182010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комплексного подхода к организации мероприятий по аварийно-спасательных работ, предупреждения и защиты населения от чрезвычайных ситуаций, ликвидации и смягчения их последствий, в области гражданской обороны"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чрезвычайных ситуаций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0200382030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68 169,7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66 297,8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59 943,8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59 943,8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59 943,8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59 943,8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Предоставление субсидии Муниципальному предприятию городского округа Анадырь "Городское коммунальное хозяйство" на </w:t>
            </w:r>
            <w:r>
              <w:rPr>
                <w:sz w:val="24"/>
                <w:szCs w:val="24"/>
                <w:lang w:eastAsia="ru-RU"/>
              </w:rPr>
              <w:lastRenderedPageBreak/>
              <w:t>возмещение фактических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0310183020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52 529,8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52 529,8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0310183021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7 414,0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8 225,9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6 354,0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2 400,9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Предоставление </w:t>
            </w:r>
            <w:proofErr w:type="spellStart"/>
            <w:r>
              <w:rPr>
                <w:sz w:val="24"/>
                <w:szCs w:val="24"/>
                <w:lang w:eastAsia="ru-RU"/>
              </w:rPr>
              <w:t>субсидиина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реализацию бизнес-проектов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0330183040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03301S2580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(за счет средств местного бюджета в порядке софинансирования)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03301S258М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"Имущественная поддержка субъектов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Оснащение территории городского округа Анадырь нестационарными торговыми объектами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0330283041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50 902,4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3 120,7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32 007,2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15 774,5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2 032,7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8 848,1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2 032,7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8 848,1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04103L4970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2 032,7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8 848,1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25 186,4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2 885,5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15 374,5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6 926,4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22 300,9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15 374,5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6 926,4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04201R082Д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6 926,4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04201Z082Д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15 009,9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15 009,9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2 885,5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2 885,5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0420281050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2 585,5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2 585,5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0420284010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индивидуального жилищного строительства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"Содействие развитию индивидуального жилищного строительства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04401S2370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(за счет средств местного бюджета в порядке софинансирования)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04401S237М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573 881,5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432 009,8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88 763,9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53 107,8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64 382,3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64 382,3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11 014,8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11 014,8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0510185020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11 014,8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11 014,8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"Ремонт жилого фонда"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24 045,0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работ по ремонту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0510285022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управляющим организациям, осуществляющим управление многоквартирными домами, на финансовое обеспечение расходов, связанных с ремонтом подъездов в многоквартирных домах на территории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0510285032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"Субсидии организациям ЖКХ и муниципальным учреждениям на укрепление и оснащение материально-технической базы"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29 322,5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29 322,5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организациям жилищно-коммунального хозяйства на выполнение работ на объектах коммунальной инфраструктуры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0510385030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27 875,5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27 875,5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муниципальным учреждениям на частичную компенсацию затрат по уплате лизинговых платежей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0510387083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1 447,0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494 335,0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352 463,3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88 763,9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53 107,8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196 288,9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196 288,9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</w:t>
            </w:r>
            <w:r>
              <w:rPr>
                <w:sz w:val="24"/>
                <w:szCs w:val="24"/>
                <w:lang w:eastAsia="ru-RU"/>
              </w:rPr>
              <w:lastRenderedPageBreak/>
              <w:t>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0520110110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Муниципального бюджетного учреждения городского округа Анадырь "Служба содержания и благоустройства"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0520166369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38 841,2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38 841,2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памятников и скульптурных композиций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 территории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1 736,1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1 736,1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 дворовых территорий многоквартирных домов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153 036,6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153 036,6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Софинансирование проектов инициативного бюджетирования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05201S210М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3 930,3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3 930,3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0520280062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2 935,3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2 935,3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0520280062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95 317,9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95 317,9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0520385071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95 317,9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95 317,9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29 961,0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29 961,0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и ремонт сетей уличного освещения, находящихся в собственности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0520485061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электрическую энергию потребляемую уличным освещением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0520485062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0520585064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"Упорядочение и улучшение условий дорожного движения транспортных средств и пешеходов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0520600000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25 792,2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25 792,2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автомобильных дорог на территории городского округа Анадырь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0520685069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24 992,2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24 992,2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Ремонт бордюров и тротуарной плитки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0520685070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Федеральный проект "Дорожная сеть" реализация национального проекта "Безопасные и качественные автомобильные дороги"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052R100000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142 144,7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88 763,9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53 107,8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052R153932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87 680,0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87 680,0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052R153942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54 464,7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53 107,8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15 164,2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15 164,2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15 164,2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15 164,2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2 884,5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2 884,5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Реконструкция кабельных и воздушных линий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0530185046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2 329,7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2 329,7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Реконструкция кабельных и воздушных линий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0530185046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164 233,7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81 628,4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76 141,4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76 141,4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56 406,7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56 406,7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06101М9908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55 216,7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55 216,7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0610286010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18 903,5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18 903,5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17 688,5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17 688,5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87 492,3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4 887,0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Проведение спортивно-массовых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2 710,1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2 710,1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"Создание условий для занятий массовыми видами спорта"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82 518,3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4 105,3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06202L7530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82 518,3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4 105,3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062P500000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физкультурных мероприятий среди различных категорий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062P542390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"Активное долголетие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выездов в тундру для сбора дикоросов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0630286078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Проведение акции по поздравлению долгожителей с юбилейными датами - 70, 80, 90, 100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0630386079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календарных праздничных мероприятий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0630386080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1 377 268,9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237 490,9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1 041 478,3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98 299,7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496 614,9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84 436,3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412 178,6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496 614,9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84 436,3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412 178,6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12 550,0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12 550,0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услуг)детских дошкольных учреждений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07101М9901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71 886,3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71 886,3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детских дошкольных учреждений за счет </w:t>
            </w:r>
            <w:r>
              <w:rPr>
                <w:sz w:val="24"/>
                <w:szCs w:val="24"/>
                <w:lang w:eastAsia="ru-RU"/>
              </w:rPr>
              <w:lastRenderedPageBreak/>
              <w:t>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07101С9901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411 872,3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411 872,3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071014309Д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569 776,7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68 331,9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459 665,1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41 779,7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569 460,5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68 330,3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459 658,8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41 471,4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общеобразовательных организаций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0720153031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20 936,1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20 936,1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Организация бесплатного горячего питания для обучающихся, осваивающих образовательные </w:t>
            </w:r>
            <w:r>
              <w:rPr>
                <w:sz w:val="24"/>
                <w:szCs w:val="24"/>
                <w:lang w:eastAsia="ru-RU"/>
              </w:rPr>
              <w:lastRenderedPageBreak/>
              <w:t>программы начального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07201L304Д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24 000,8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3 345,4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20 535,3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Поддержка школьных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07201S256Д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Поддержка школьных театров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07201S256М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07201М9902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58 168,7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58 168,7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07201С9902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456 113,4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456 113,4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072EВ00000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308,3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072EВ5179Д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308,3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174 429,5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33 007,5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141 422,0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174 429,5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33 007,5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141 422,0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07301М9904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29 537,5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29 537,5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07301С9904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141 422,0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141 422,0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122 818,6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45 948,4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20 350,2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56 520,0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59 395,0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5 510,0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53 520,0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и доставка оборудования для детского сада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07401L5053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Ремонт двух фасадов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07401L5055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23 520,0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23 520,0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07401S232М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мероприятий, направленных на поддержку кадетского, юнармейского и Российского движений школьников в городском округе Анадырь,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07401S242Д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мероприятий, направленных на поддержку кадетского, юнармейского и Российского движений школьников в городском округе Анадырь,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07401S242М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Выплаты специалистам муниципальных образовательных организаций денежной компенсации за наем (поднаем) жилых помещений (Предоставление субсидий бюджетным, </w:t>
            </w:r>
            <w:r>
              <w:rPr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07401S2630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Выплаты специалистам муниципальных образовательных организаций денежной компенсации за наем (поднаем) жилых помещений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07401S263М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условий для участия во всероссийских и международных мероприятиях участников делегаций от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и проведение ремонтных работ (реконструкции) на объектах инфраструктуры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20 228,2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20 228,2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Проведение ремонтных работ на объектах инфраструктуры образования городского округа Анадырь (Предоставление субсидий бюджетным, </w:t>
            </w:r>
            <w:r>
              <w:rPr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0740587077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Выполнение ремонтных работ в муниципальных образовательных организациях городского округа Анадырь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07405S227М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16 228,2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16 228,2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24 048,5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24 048,5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0740665369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20 814,4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20 814,4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городского округа Анадырь" (Закупка товаров, работ и услуг </w:t>
            </w:r>
            <w:r>
              <w:rPr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0740665369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2 564,1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2 564,1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"Обеспечение безопасности образовательных организаций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14 351,0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14 279,0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безопасности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07407S255Д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14 279,0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14 279,0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безопасности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07407S255М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"Профилактика детского дорожно-транспортного травматизма"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профилактике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07408S108Д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профилактике детского дорожно-транспортного травматизма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07408S108М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074E200000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3 107,9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Обновление материально-технической базы для организации учебно-исследовательской, научно-практической, творческой </w:t>
            </w:r>
            <w:proofErr w:type="spellStart"/>
            <w:r>
              <w:rPr>
                <w:sz w:val="24"/>
                <w:szCs w:val="24"/>
                <w:lang w:eastAsia="ru-RU"/>
              </w:rPr>
              <w:t>деятельности,занятий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физической культурой и спортом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074E250980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3 107,9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Подпрограмма "Молодежная политика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13 629,2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5 766,8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11 488,2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07501S2150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3 625,8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07501S215Д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2 141,0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мероприятий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0750287070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2 141,0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"Охрана окружающей среды в городском округе Анадырь на 2015-2025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248 102,3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11 960,8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11 807,1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224 334,4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"Реализация комплекса мероприятий по обращению с отходами"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248 102,3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11 960,8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11 807,1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224 334,4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"Чистая страна"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082G100000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248 102,3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11 960,8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11 807,1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224 334,4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Ликвидация несанкционированных свалок в границах городов и наиболее опасных объектов накопленного экологического вреда окружающей среде (Закупка товаров, работ и услуг для </w:t>
            </w:r>
            <w:r>
              <w:rPr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082G152420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248 102,3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11 960,8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11 807,1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224 334,4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Муниципальная программа "Формирование современной городской среды на территории городского округа Анадырь на 2018-2025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59 393,8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1 170,8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57 370,0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090F200000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59 393,8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1 170,8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57 370,0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программ формирования современной городской среды, в рамках национального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090F255550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59 393,8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1 170,8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57 370,0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12 383,4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12 383,4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12 383,4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12 383,4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1000180333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8 103,1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8 103,1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1000180373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4 280,3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4 280,3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lastRenderedPageBreak/>
              <w:t>НЕПРОГРАММНЫЕ НАПРАВЛЕНИЯ 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198 891,7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192 234,1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4 970,5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1 687,1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90 385,7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87 514,9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1 684,7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Глава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6 585,6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6 585,6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8010000030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6 515,6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6 515,6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83 800,1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80 929,3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1 684,7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76 166,7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76 166,7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деятельности административных комиссий за счет средств местного бюджета (Расходы на выплаты персоналу в целях </w:t>
            </w:r>
            <w:r>
              <w:rPr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8020000150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8020043010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административных комиссий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8020043040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8020059300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1 684,7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75 661,4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75 661,4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75 661,4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75 661,4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</w:t>
            </w:r>
            <w:r>
              <w:rPr>
                <w:sz w:val="24"/>
                <w:szCs w:val="24"/>
                <w:lang w:eastAsia="ru-RU"/>
              </w:rPr>
              <w:lastRenderedPageBreak/>
              <w:t>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8190010110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46 951,2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46 951,2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25 986,1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25 986,1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1 394,1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1 394,1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16 545,1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12 758,3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4 542,6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8290043020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8290051200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Членские взносы в АЭВ "Союз городов Заполярья и Крайнего Севера"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8290020112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82Д0000000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12 002,5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12 002,5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Доплата к трудовой пенсии муниципальным служащим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82Д0000120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12 002,5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12 002,5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7 455,6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7 455,6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Депутаты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4 434,1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4 434,1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8310000060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4 364,1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4 364,1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</w:t>
            </w:r>
            <w:r>
              <w:rPr>
                <w:sz w:val="24"/>
                <w:szCs w:val="24"/>
                <w:lang w:eastAsia="ru-RU"/>
              </w:rPr>
              <w:lastRenderedPageBreak/>
              <w:t>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8310010110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Совета депутатов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3 021,5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3 021,5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2 088,9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2 088,9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8 843,9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8 843,9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8 843,9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8 843,9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1 733,8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1 733,8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6 545,1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6 545,1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</w:tbl>
    <w:p>
      <w:pPr>
        <w:spacing w:line="276" w:lineRule="auto"/>
        <w:ind w:right="-739" w:firstLine="709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</w:rPr>
        <w:lastRenderedPageBreak/>
        <w:t xml:space="preserve">1.8. </w:t>
      </w:r>
      <w:r>
        <w:rPr>
          <w:sz w:val="28"/>
          <w:szCs w:val="28"/>
        </w:rPr>
        <w:t xml:space="preserve">Приложение 5 к Решению </w:t>
      </w:r>
      <w:r>
        <w:rPr>
          <w:bCs/>
          <w:sz w:val="28"/>
          <w:szCs w:val="28"/>
          <w:lang w:eastAsia="ru-RU"/>
        </w:rPr>
        <w:t>изложить в следующей редакции:</w:t>
      </w:r>
    </w:p>
    <w:p>
      <w:pPr>
        <w:pStyle w:val="4"/>
        <w:jc w:val="right"/>
        <w:rPr>
          <w:rFonts w:ascii="Times New Roman" w:hAnsi="Times New Roman"/>
          <w:b w:val="0"/>
          <w:szCs w:val="28"/>
          <w:u w:val="none"/>
        </w:rPr>
      </w:pPr>
      <w:r>
        <w:rPr>
          <w:rFonts w:ascii="Times New Roman" w:hAnsi="Times New Roman"/>
          <w:b w:val="0"/>
          <w:szCs w:val="28"/>
          <w:u w:val="none"/>
        </w:rPr>
        <w:t>«Приложение 5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22 декабря 2022 года № 326</w:t>
      </w:r>
    </w:p>
    <w:p>
      <w:pPr>
        <w:rPr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2024 год</w:t>
      </w:r>
    </w:p>
    <w:p>
      <w:pPr>
        <w:ind w:right="-59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(тыс. руб.)</w:t>
      </w: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5524"/>
        <w:gridCol w:w="1842"/>
        <w:gridCol w:w="993"/>
        <w:gridCol w:w="992"/>
        <w:gridCol w:w="1559"/>
        <w:gridCol w:w="1418"/>
        <w:gridCol w:w="1559"/>
        <w:gridCol w:w="1418"/>
      </w:tblGrid>
      <w:tr>
        <w:trPr>
          <w:trHeight w:val="9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Раздел/ 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Окружной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бюджет</w:t>
            </w:r>
          </w:p>
        </w:tc>
      </w:tr>
    </w:tbl>
    <w:p>
      <w:pPr>
        <w:spacing w:line="14" w:lineRule="exact"/>
        <w:ind w:right="-595"/>
        <w:jc w:val="right"/>
        <w:rPr>
          <w:sz w:val="28"/>
          <w:szCs w:val="28"/>
        </w:rPr>
      </w:pP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5524"/>
        <w:gridCol w:w="1842"/>
        <w:gridCol w:w="993"/>
        <w:gridCol w:w="992"/>
        <w:gridCol w:w="1559"/>
        <w:gridCol w:w="1418"/>
        <w:gridCol w:w="1559"/>
        <w:gridCol w:w="1418"/>
      </w:tblGrid>
      <w:tr>
        <w:trPr>
          <w:trHeight w:val="233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1 807 631,0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798 217,4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761 228,1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228 230,1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УСЛОВНО УТВЕРЖДЕННЫЕ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19 955,4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1 589 269,2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606 557,2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756 257,6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226 454,4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55 435,5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55 435,5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46 345,6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46 345,6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7 700,0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7 700,0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</w:t>
            </w:r>
            <w:r>
              <w:rPr>
                <w:sz w:val="24"/>
                <w:szCs w:val="24"/>
                <w:lang w:eastAsia="ru-RU"/>
              </w:rPr>
              <w:lastRenderedPageBreak/>
              <w:t>организациях, финансируемых из бюджета городского округа Анадырь"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38 645,6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38 645,6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37 905,6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37 905,6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9 006,6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9 006,6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Образование, оценка и распоряжение земельными участками (Закупка товаров, работ и услуг для </w:t>
            </w:r>
            <w:r>
              <w:rPr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0120181010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"Управление и распоряжение имущественными объектами"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8 013,6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8 013,6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1 564,2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1 564,2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имущества казны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имущества казны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"Управление муниципальным долгом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"Обслуживание муниципального долга"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расходов на обслуживание муниципального долга (Обслуживание государственного (муниципального) долга)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0130181060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"Финансовое обеспечение мероприятий по профилактике преступлений и </w:t>
            </w:r>
            <w:r>
              <w:rPr>
                <w:sz w:val="24"/>
                <w:szCs w:val="24"/>
                <w:lang w:eastAsia="ru-RU"/>
              </w:rPr>
              <w:lastRenderedPageBreak/>
              <w:t>правонарушений на территории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0200100000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Техническая эксплуатация и обслуживание интегрированной городской системы видеонаблюдения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комплексного подхода к организации мероприятий по аварийно-спасательных работ, предупреждения и защиты населения от чрезвычайных ситуаций, ликвидации и смягчения их последствий, в области гражданской обороны"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чрезвычайных ситуаций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0200382030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47 229,1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45 357,2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44 828,2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44 828,2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44 828,2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44 828,2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0310183020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0310183021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14 828,2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14 828,2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2 400,9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2 400,9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Предоставление </w:t>
            </w:r>
            <w:proofErr w:type="spellStart"/>
            <w:r>
              <w:rPr>
                <w:sz w:val="24"/>
                <w:szCs w:val="24"/>
                <w:lang w:eastAsia="ru-RU"/>
              </w:rPr>
              <w:t>субсидиина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реализацию бизнес-проектов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0330183040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03301S2580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(за счет средств местного бюджета в порядке софинансирования)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03301S258М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34 126,0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6 603,0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12 617,9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14 905,1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10 961,5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7 978,7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10 961,5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7 978,7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04103L4970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10 961,5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7 978,7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23 164,5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6 438,5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9 799,6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6 926,4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16 726,0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9 799,6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6 926,4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04201R082Д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6 926,4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04201Z082Д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9 435,0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9 435,0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6 438,5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6 438,5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0420281050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5 170,2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5 170,2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0420284010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1 268,3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1 268,3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318 062,8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182 014,2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66 127,0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69 921,6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12 482,5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12 482,5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0510185020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"Ремонт жилого фонда"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работ по ремонту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0510285022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305 580,3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169 531,7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66 127,0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69 921,6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40 730,8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40 730,8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</w:t>
            </w:r>
            <w:r>
              <w:rPr>
                <w:sz w:val="24"/>
                <w:szCs w:val="24"/>
                <w:lang w:eastAsia="ru-RU"/>
              </w:rPr>
              <w:lastRenderedPageBreak/>
              <w:t>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0520110110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Муниципального бюджетного учреждения городского округа Анадырь "Служба содержания и благоустройства"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0520166369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37 055,8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37 055,8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кладбищ на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памятников и скульптурных композиций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Софинансирование проектов инициативного бюджетирования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05201S210М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103 941,9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103 941,9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0520385071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103 941,9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103 941,9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Обслуживание и ремонт сетей уличного освещения, находящихся в собственности городского округа Анадырь (Закупка товаров, работ и услуг для </w:t>
            </w:r>
            <w:r>
              <w:rPr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0520485061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электрическую энергию потребляемую уличным освещением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0520485062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"Дорожная сеть" реализация национального проекта "Безопасные и качественные автомобильные дороги"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052R100000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136 407,6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66 127,0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69 921,6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052R153932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64 700,0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64 700,0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052R153942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71 707,6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1 427,0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69 921,6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82 175,5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81 875,5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76 903,4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76 903,4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57 738,9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57 738,9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</w:t>
            </w:r>
            <w:r>
              <w:rPr>
                <w:sz w:val="24"/>
                <w:szCs w:val="24"/>
                <w:lang w:eastAsia="ru-RU"/>
              </w:rPr>
              <w:lastRenderedPageBreak/>
              <w:t>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0610110110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06101М9908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56 798,9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56 798,9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0610286010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18 539,5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18 539,5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17 899,5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17 899,5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</w:t>
            </w:r>
            <w:r>
              <w:rPr>
                <w:sz w:val="24"/>
                <w:szCs w:val="24"/>
                <w:lang w:eastAsia="ru-RU"/>
              </w:rPr>
              <w:lastRenderedPageBreak/>
              <w:t>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0610310110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4 672,1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4 372,1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4 370,1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4 370,1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2 710,1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2 710,1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062P500000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физкультурных мероприятий среди различных категорий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062P542390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"Активное долголетие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Организация выездов в тундру для сбора дикоросов для граждан пожилого возраста (Закупка товаров, </w:t>
            </w:r>
            <w:r>
              <w:rPr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0630286078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акции по поздравлению долгожителей с юбилейными датами - 70, 80, 90, 100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0630386079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календарных праздничных мероприятий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0630386080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938 501,1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223 573,5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673 299,9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41 627,7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355 016,9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90 377,0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264 639,9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355 016,9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90 377,0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264 639,9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12 420,0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12 420,0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услуг)детских дошкольных учреждений за счет </w:t>
            </w:r>
            <w:r>
              <w:rPr>
                <w:sz w:val="24"/>
                <w:szCs w:val="24"/>
                <w:lang w:eastAsia="ru-RU"/>
              </w:rPr>
              <w:lastRenderedPageBreak/>
              <w:t>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07101М9901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77 957,0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77 957,0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07101С9901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264 233,6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264 233,6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071014309Д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404 722,9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66 933,6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296 161,6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41 627,7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404 722,9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66 933,6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296 161,6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41 627,7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7 940,0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7 940,0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общеобразовательных организаций городского </w:t>
            </w:r>
            <w:r>
              <w:rPr>
                <w:sz w:val="24"/>
                <w:szCs w:val="24"/>
                <w:lang w:eastAsia="ru-RU"/>
              </w:rPr>
              <w:lastRenderedPageBreak/>
              <w:t>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0720153031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21 092,4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21 092,4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Организация бесплатного горячего питания для обучающихся, осваивающих образовательные программы начального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07201L304Д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24 000,7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3 345,4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20 535,3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Поддержка школьных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07201S256Д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Поддержка школьных театров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07201S256М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07201М9902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58 872,1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58 872,1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07201С9902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292 616,2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292 616,2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124 896,8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34 168,5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90 728,3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124 896,8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34 168,5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90 728,3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07301М9904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31 648,5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31 648,5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07301С9904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90 728,3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90 728,3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40 670,3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26 762,6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13 907,7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6 685,0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6 650,0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окружного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Приобретение оборудования и товарно-материальных ценностей для нужд муниципальных образовательных организаций за счет средств местного бюджета (Закупка товаров, работ и услуг </w:t>
            </w:r>
            <w:r>
              <w:rPr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07401S232М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Реализация мероприятий по профессиональной ориентации лиц, обучающихся в общеобразовательных организациях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07401S2410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07401S241М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мероприятий, направленных на поддержку кадетского, юнармейского и Российского движений школьников в городском округе Анадырь,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07401S242Д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мероприятий, направленных на поддержку кадетского, юнармейского и Российского движений школьников в городском округе Анадырь,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07401S242М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07401S2630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Выплаты специалистам муниципальных образовательных организаций денежной компенсации за наем (поднаем) жилых помещений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07401S263М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"Стимулирование повышения профессионального уровня работников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муниципального конкурса "Лучшее образовательное учреждение года"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0740287030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условий для участия во всероссийских и международных мероприятиях участников делегаций от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"Поддержка робототехники и технического творчества инженерной направленности обучающихся"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Реализация мероприятий по поддержке творчества обучающихся инженерной направленности за счет средств бюджета городского округа Анадырь в порядке софинансирования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07404S244М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24 405,1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24 405,1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0740665369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20 814,4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20 814,4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0740665369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3 030,7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3 030,7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"Обеспечение безопасности образовательных организаций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6 590,7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6 557,7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безопасности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07407S255Д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6 557,7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6 557,7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безопасности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07407S255М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"Профилактика детского дорожно-транспортного травматизма"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профилактике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07408S108Д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профилактике детского дорожно-транспортного травматизма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07408S108М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13 194,2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5 331,8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11 488,2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07501S2150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3 625,8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07501S215Д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1 706,0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мероприятий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0750287070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1 706,0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городского округа Анадырь на 2018-2025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102 553,9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2 040,9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090F200000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102 553,9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2 040,9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программ формирования современной городской среды, в рамках национального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090F255550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102 553,9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2 040,9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10 048,6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10 048,6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10 048,6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10 048,6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</w:t>
            </w:r>
            <w:r>
              <w:rPr>
                <w:sz w:val="24"/>
                <w:szCs w:val="24"/>
                <w:lang w:eastAsia="ru-RU"/>
              </w:rPr>
              <w:lastRenderedPageBreak/>
              <w:t>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1000180333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5 105,2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5 105,2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1000180373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4 943,4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4 943,4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198 406,4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191 660,2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4 970,5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1 775,7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88 972,8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86 013,9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1 772,8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Глава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6 005,6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6 005,6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8010000030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6 005,6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6 005,6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82 967,2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80 008,3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1 772,8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76 670,7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76 670,7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деятельности административных комиссий за счет средств местного бюджета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8020000150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8020043010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деятельности административных комиссий (Расходы на выплаты персоналу в целях обеспечения выполнения функций </w:t>
            </w:r>
            <w:r>
              <w:rPr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8020043040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8020059300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1 772,8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1 772,8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77 386,0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77 386,0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77 386,0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77 386,0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8190010110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47 010,9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47 010,9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27 651,0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27 651,0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1 394,1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1 394,1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16 571,1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12 783,8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2,9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4 568,6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2,9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8290043020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</w:t>
            </w:r>
            <w:r>
              <w:rPr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8290051200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2,9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Членские взносы в АЭВ "Союз городов Заполярья и Крайнего Севера"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8290020112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82Д0000000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12 002,5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12 002,5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Доплата к трудовой пенсии муниципальным служащим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82Д0000120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12 002,5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12 002,5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7 197,6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7 197,6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Депутаты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4 246,1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4 246,1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8310000060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4 246,1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4 246,1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Совета депутатов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2 951,5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2 951,5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8320000110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2 088,9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2 088,9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8 278,9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8 278,9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8 278,9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8 278,9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1 733,8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1 733,8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6 545,1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6 545,1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</w:tbl>
    <w:p>
      <w:pPr>
        <w:autoSpaceDE w:val="0"/>
        <w:autoSpaceDN w:val="0"/>
        <w:adjustRightInd w:val="0"/>
        <w:ind w:firstLine="720"/>
        <w:jc w:val="right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»;</w:t>
      </w: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</w:rPr>
        <w:lastRenderedPageBreak/>
        <w:t xml:space="preserve">1.9. </w:t>
      </w:r>
      <w:r>
        <w:rPr>
          <w:sz w:val="28"/>
          <w:szCs w:val="28"/>
        </w:rPr>
        <w:t xml:space="preserve">Приложение 6 к Решению </w:t>
      </w:r>
      <w:r>
        <w:rPr>
          <w:bCs/>
          <w:sz w:val="28"/>
          <w:szCs w:val="28"/>
          <w:lang w:eastAsia="ru-RU"/>
        </w:rPr>
        <w:t>изложить в следующей редакции:</w:t>
      </w:r>
    </w:p>
    <w:p>
      <w:pPr>
        <w:pStyle w:val="4"/>
        <w:jc w:val="right"/>
        <w:rPr>
          <w:rFonts w:ascii="Times New Roman" w:hAnsi="Times New Roman"/>
          <w:b w:val="0"/>
          <w:szCs w:val="28"/>
          <w:u w:val="none"/>
        </w:rPr>
      </w:pPr>
      <w:r>
        <w:rPr>
          <w:rFonts w:ascii="Times New Roman" w:hAnsi="Times New Roman"/>
          <w:b w:val="0"/>
          <w:szCs w:val="28"/>
          <w:u w:val="none"/>
        </w:rPr>
        <w:t>«Приложение 6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22 декабря 2022 года № 326</w:t>
      </w:r>
    </w:p>
    <w:p>
      <w:pPr>
        <w:rPr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2025 год</w:t>
      </w:r>
    </w:p>
    <w:p>
      <w:pPr>
        <w:ind w:right="-59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(тыс. руб.)</w:t>
      </w: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5524"/>
        <w:gridCol w:w="1842"/>
        <w:gridCol w:w="993"/>
        <w:gridCol w:w="992"/>
        <w:gridCol w:w="1559"/>
        <w:gridCol w:w="1418"/>
        <w:gridCol w:w="1559"/>
        <w:gridCol w:w="1418"/>
      </w:tblGrid>
      <w:tr>
        <w:trPr>
          <w:trHeight w:val="9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Раздел/ 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Окружной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бюджет</w:t>
            </w:r>
          </w:p>
        </w:tc>
      </w:tr>
    </w:tbl>
    <w:p>
      <w:pPr>
        <w:spacing w:line="14" w:lineRule="exact"/>
        <w:ind w:right="-595"/>
        <w:jc w:val="right"/>
        <w:rPr>
          <w:sz w:val="28"/>
          <w:szCs w:val="28"/>
        </w:rPr>
      </w:pP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5524"/>
        <w:gridCol w:w="1842"/>
        <w:gridCol w:w="993"/>
        <w:gridCol w:w="992"/>
        <w:gridCol w:w="1559"/>
        <w:gridCol w:w="1418"/>
        <w:gridCol w:w="1559"/>
        <w:gridCol w:w="1418"/>
      </w:tblGrid>
      <w:tr>
        <w:trPr>
          <w:trHeight w:val="233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1 557 205,4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783 479,4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682 745,8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51 806,2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УСЛОВНО УТВЕРЖДЕННЫЕ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39 174,0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1 319 049,1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591 305,3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677 775,3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49 968,5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55 435,5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55 435,5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56 183,4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55 587,3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584,4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46 645,6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46 645,6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связанных с переездом в соответствии с Решением Совета депутатов </w:t>
            </w:r>
            <w:r>
              <w:rPr>
                <w:sz w:val="24"/>
                <w:szCs w:val="24"/>
                <w:lang w:eastAsia="ru-RU"/>
              </w:rPr>
              <w:lastRenderedPageBreak/>
              <w:t>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38 645,6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38 645,6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37 905,6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37 905,6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9 524,1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8 928,0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584,4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1 600,5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584,4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0120181010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комплексных кадастровых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01201L5110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584,4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7 923,6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7 923,6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1 564,2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1 564,2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имущества казны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имущества казны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"Управление муниципальным долгом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"Обслуживание муниципального долга"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Осуществление расходов на обслуживание муниципального долга (Обслуживание государственного (муниципального) долга)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0130181060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Техническая эксплуатация и обслуживание интегрированной городской системы видеонаблюдения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комплексного подхода к организации мероприятий по аварийно-спасательных работ, предупреждения и защиты населения от чрезвычайных ситуаций, ликвидации и смягчения их последствий, в области гражданской обороны"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чрезвычайных ситуаций (Закупка товаров, работ и </w:t>
            </w:r>
            <w:r>
              <w:rPr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0200382030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59 755,7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57 883,8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57 354,8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57 354,8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57 354,8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57 354,8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0310183020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0310183021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12 354,8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12 354,8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2 400,9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2 400,9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Предоставление </w:t>
            </w:r>
            <w:proofErr w:type="spellStart"/>
            <w:r>
              <w:rPr>
                <w:sz w:val="24"/>
                <w:szCs w:val="24"/>
                <w:lang w:eastAsia="ru-RU"/>
              </w:rPr>
              <w:t>субсидиина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реализацию бизнес-проектов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0330183040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03301S2580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Субсидии на финансовую поддержку субъектов предпринимательской деятельности, </w:t>
            </w:r>
            <w:r>
              <w:rPr>
                <w:sz w:val="24"/>
                <w:szCs w:val="24"/>
                <w:lang w:eastAsia="ru-RU"/>
              </w:rPr>
              <w:lastRenderedPageBreak/>
              <w:t>осуществляющих "северный завоз" потребительских товаров (за счет средств местного бюджета в порядке софинансирования)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03301S258М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Муниципальная программа "Жилье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17 401,2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6 603,0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2 819,5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7 978,7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10 961,5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7 978,7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10 961,5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7 978,7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04103L4970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10 961,5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7 978,7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6 439,7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6 438,5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04201Z082Д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6 438,5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6 438,5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0420281050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5 170,2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5 170,2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Инвентаризация, учет и оценка муниципального жилищного фонда (Закупка товаров, работ и услуг </w:t>
            </w:r>
            <w:r>
              <w:rPr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0420284010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1 268,3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1 268,3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151 589,6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151 589,6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12 532,5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12 532,5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0510185020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"Ремонт жилого фонда"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работ по ремонту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0510285022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139 057,1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139 057,1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39 144,8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39 144,8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</w:t>
            </w:r>
            <w:r>
              <w:rPr>
                <w:sz w:val="24"/>
                <w:szCs w:val="24"/>
                <w:lang w:eastAsia="ru-RU"/>
              </w:rPr>
              <w:lastRenderedPageBreak/>
              <w:t>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0520110110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Муниципального бюджетного учреждения городского округа Анадырь "Служба содержания и благоустройства"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0520166369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35 469,8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35 469,8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кладбищ на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памятников и скульптурных композиций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Софинансирование проектов инициативного бюджетирования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05201S210М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73 512,3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73 512,3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0520385071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73 512,3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73 512,3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26 400,0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26 400,0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и ремонт сетей уличного освещения, находящихся в собственности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0520485061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электрическую энергию потребляемую уличным освещением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0520485062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81 919,1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81 619,1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76 647,0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76 647,0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57 912,5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57 912,5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06101М9908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56 972,5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56 972,5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0610286010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18 109,5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18 109,5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17 899,5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17 899,5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4 672,1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4 372,1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4 370,1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4 370,1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2 710,1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2 710,1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Федеральный проект "Спорт - норма жизни"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062P500000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физкультурных мероприятий среди различных категорий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062P542390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"Активное долголетие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выездов в тундру для сбора дикоросов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0630286078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акции по поздравлению долгожителей с юбилейными датами - 70, 80, 90, 100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0630386079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календарных праздничных мероприятий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0630386080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940 543,6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226 366,0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672 772,2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41 405,4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356 320,7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91 680,8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264 639,9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"Финансовое обеспечение выполнения муниципального задания на оказание </w:t>
            </w:r>
            <w:r>
              <w:rPr>
                <w:sz w:val="24"/>
                <w:szCs w:val="24"/>
                <w:lang w:eastAsia="ru-RU"/>
              </w:rPr>
              <w:lastRenderedPageBreak/>
              <w:t>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356 320,7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91 680,8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264 639,9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12 610,0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12 610,0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услуг)детских дошкольных учреждений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07101М9901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79 070,8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79 070,8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07101С9901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264 233,6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264 233,6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071014309Д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407 082,9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69 293,6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296 383,9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41 405,4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"Финансовое обеспечение выполнения муниципального задания на оказание муниципальных услуг (выполнение работ) и </w:t>
            </w:r>
            <w:r>
              <w:rPr>
                <w:sz w:val="24"/>
                <w:szCs w:val="24"/>
                <w:lang w:eastAsia="ru-RU"/>
              </w:rPr>
              <w:lastRenderedPageBreak/>
              <w:t>публичных обязательств учреждений общего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407 082,9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69 293,6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296 383,9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41 405,4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общеобразовательных организаций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0720153031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21 092,4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21 092,4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бесплатного горячего питания для обучающихся, осваивающих образовательные программы начального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07201L304Д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24 000,7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3 567,7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20 313,0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Поддержка школьных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07201S256Д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Поддержка школьных театров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07201S256М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</w:t>
            </w:r>
            <w:r>
              <w:rPr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07201М9902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58 872,1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58 872,1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07201С9902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292 616,2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292 616,2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125 299,3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34 571,0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90 728,3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125 299,3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34 571,0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90 728,3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07301М9904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31 391,0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31 391,0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</w:t>
            </w:r>
            <w:r>
              <w:rPr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07301С9904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90 728,3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90 728,3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38 646,5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25 488,8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13 157,7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5 931,0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окружного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07401S232М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мероприятий, направленных на поддержку кадетского, юнармейского и Российского движений школьников в городском округе Анадырь,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07401S242Д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мероприятий, направленных на поддержку кадетского, юнармейского и Российского движений школьников в городском округе Анадырь,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07401S242М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Выплаты специалистам муниципальных образовательных организаций денежной компенсации за наем (поднаем) жилых помещений </w:t>
            </w:r>
            <w:r>
              <w:rPr>
                <w:sz w:val="24"/>
                <w:szCs w:val="24"/>
                <w:lang w:eastAsia="ru-RU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07401S2630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Выплаты специалистам муниципальных образовательных организаций денежной компенсации за наем (поднаем) жилых помещений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07401S263М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условий для участия во всероссийских и международных мероприятиях участников делегаций от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"Поддержка робототехники и технического творчества инженерной направленности обучающихся"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Реализация мероприятий по поддержке творчества обучающихся инженерной направленности за счет средств бюджета городского округа Анадырь в порядке софинансирования (Предоставление </w:t>
            </w:r>
            <w:r>
              <w:rPr>
                <w:sz w:val="24"/>
                <w:szCs w:val="24"/>
                <w:lang w:eastAsia="ru-RU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07404S244М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24 335,3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24 335,3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0740665369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20 814,4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20 814,4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0740665369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2 850,9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2 850,9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безопасности образовательных организаций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6 590,7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6 557,7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безопасности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07407S255Д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6 557,7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6 557,7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безопасности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07407S255М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"Профилактика детского дорожно-транспортного травматизма"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профилактике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07408S108Д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профилактике детского дорожно-транспортного травматизма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07408S108М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13 194,2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5 331,8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11 488,2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07501S2150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3 625,8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</w:t>
            </w:r>
            <w:r>
              <w:rPr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07501S215Д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1 706,0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мероприятий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0750287070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1 706,0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10 519,8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10 519,8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10 519,8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10 519,8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1000180333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5 078,5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5 078,5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1000180373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5 441,3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5 441,3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198 982,3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192 174,1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4 970,5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1 837,7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89 278,6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86 257,2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1 835,3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Глава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6 075,6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6 075,6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8010000030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6 005,6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6 005,6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83 203,0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80 181,6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1 835,3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76 670,7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76 670,7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деятельности административных комиссий за счет средств местного бюджета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8020000150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8020043010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деятельности административных комиссий (Расходы на выплаты персоналу в целях обеспечения выполнения функций </w:t>
            </w:r>
            <w:r>
              <w:rPr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8020043040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8020059300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1 835,3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1 835,3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77 391,6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77 391,6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77 391,6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77 391,6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8190010110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47 003,2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47 003,2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27 664,3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27 664,3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1 394,1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1 394,1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16 600,6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12 813,8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4 598,1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8290043020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</w:t>
            </w:r>
            <w:r>
              <w:rPr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8290051200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Членские взносы в АЭВ "Союз городов Заполярья и Крайнего Севера"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8290020112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82Д0000000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12 002,5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12 002,5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Доплата к трудовой пенсии муниципальным служащим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82Д0000120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12 002,5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12 002,5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7 337,6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7 337,6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Депутаты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4 316,1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4 316,1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8310000060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4 246,1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4 246,1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</w:t>
            </w:r>
            <w:r>
              <w:rPr>
                <w:sz w:val="24"/>
                <w:szCs w:val="24"/>
                <w:lang w:eastAsia="ru-RU"/>
              </w:rPr>
              <w:lastRenderedPageBreak/>
              <w:t>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8310010110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Совета депутатов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3 021,5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3 021,5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2 088,9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2 088,9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8 373,9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8 373,9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8 373,9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8 373,9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1 733,8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1 733,8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6 460,1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6 460,1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</w:tbl>
    <w:p>
      <w:pPr>
        <w:jc w:val="right"/>
        <w:rPr>
          <w:sz w:val="28"/>
          <w:szCs w:val="28"/>
        </w:rPr>
        <w:sectPr>
          <w:pgSz w:w="16838" w:h="11906" w:orient="landscape"/>
          <w:pgMar w:top="284" w:right="395" w:bottom="851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>.»;</w:t>
      </w:r>
    </w:p>
    <w:p>
      <w:pPr>
        <w:suppressAutoHyphens/>
        <w:ind w:right="-5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lastRenderedPageBreak/>
        <w:t xml:space="preserve">1.10 </w:t>
      </w:r>
      <w:r>
        <w:rPr>
          <w:sz w:val="28"/>
          <w:szCs w:val="28"/>
        </w:rPr>
        <w:t>Приложение 7 к Решению изложить в следующей редакции:</w:t>
      </w:r>
    </w:p>
    <w:p>
      <w:pPr>
        <w:keepNext/>
        <w:tabs>
          <w:tab w:val="left" w:pos="1193"/>
        </w:tabs>
        <w:outlineLvl w:val="3"/>
        <w:rPr>
          <w:bCs/>
          <w:sz w:val="28"/>
          <w:szCs w:val="28"/>
          <w:lang w:eastAsia="ru-RU"/>
        </w:r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7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22 декабря 2022 года № 326 </w:t>
      </w:r>
    </w:p>
    <w:p>
      <w:pPr>
        <w:jc w:val="right"/>
        <w:rPr>
          <w:sz w:val="28"/>
          <w:szCs w:val="28"/>
        </w:rPr>
      </w:pPr>
    </w:p>
    <w:p>
      <w:pPr>
        <w:jc w:val="center"/>
      </w:pPr>
      <w:r>
        <w:rPr>
          <w:b/>
          <w:bCs/>
          <w:sz w:val="28"/>
          <w:szCs w:val="28"/>
          <w:lang w:eastAsia="ru-RU"/>
        </w:rPr>
        <w:t>Источники внутреннего финансирования дефицита бюджета городского округа Анадырь на 2023 год</w:t>
      </w:r>
    </w:p>
    <w:p/>
    <w:tbl>
      <w:tblPr>
        <w:tblW w:w="9839" w:type="dxa"/>
        <w:tblInd w:w="93" w:type="dxa"/>
        <w:tblLook w:val="04A0" w:firstRow="1" w:lastRow="0" w:firstColumn="1" w:lastColumn="0" w:noHBand="0" w:noVBand="1"/>
      </w:tblPr>
      <w:tblGrid>
        <w:gridCol w:w="3520"/>
        <w:gridCol w:w="4575"/>
        <w:gridCol w:w="1744"/>
      </w:tblGrid>
      <w:tr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br w:type="page"/>
            </w:r>
            <w:r>
              <w:rPr>
                <w:sz w:val="28"/>
                <w:szCs w:val="28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-220 479,6</w:t>
            </w:r>
          </w:p>
        </w:tc>
      </w:tr>
      <w:tr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бюджета городского округа Анадырь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Сумма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000 01 00 00 00 00 0000 000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220 479,6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-22 930,0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-22 930,0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000 01 03 01 00 00 0000 800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-22 930,0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000 01 03 01 00 04 0000 810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-22 930,0   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243 409,6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остатков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r>
              <w:rPr>
                <w:sz w:val="28"/>
                <w:szCs w:val="28"/>
              </w:rPr>
              <w:t>- 2 559 864,8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r>
              <w:rPr>
                <w:sz w:val="28"/>
                <w:szCs w:val="28"/>
              </w:rPr>
              <w:t>- 2 559 864,8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000 01 05 02 01 00 0000 510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r>
              <w:rPr>
                <w:sz w:val="28"/>
                <w:szCs w:val="28"/>
              </w:rPr>
              <w:t>- 2 559 864,8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000 01 05 02 01 04 0000 510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r>
              <w:rPr>
                <w:sz w:val="28"/>
                <w:szCs w:val="28"/>
              </w:rPr>
              <w:t>- 2 559 864,8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остатков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r>
              <w:rPr>
                <w:sz w:val="28"/>
                <w:szCs w:val="28"/>
              </w:rPr>
              <w:t>2 843 274,4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r>
              <w:rPr>
                <w:sz w:val="28"/>
                <w:szCs w:val="28"/>
              </w:rPr>
              <w:t>2 843 274,4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000 01 05 02 01 00 0000 610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r>
              <w:rPr>
                <w:sz w:val="28"/>
                <w:szCs w:val="28"/>
              </w:rPr>
              <w:t>2 843 274,4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000 01 05 02 01 04 0000 610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r>
              <w:rPr>
                <w:sz w:val="28"/>
                <w:szCs w:val="28"/>
              </w:rPr>
              <w:t>2 843 274,4</w:t>
            </w:r>
          </w:p>
        </w:tc>
      </w:tr>
    </w:tbl>
    <w:p>
      <w:pPr>
        <w:keepNext/>
        <w:tabs>
          <w:tab w:val="left" w:pos="1193"/>
        </w:tabs>
        <w:jc w:val="right"/>
        <w:outlineLvl w:val="3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»;</w:t>
      </w:r>
    </w:p>
    <w:p>
      <w:pPr>
        <w:keepNext/>
        <w:tabs>
          <w:tab w:val="left" w:pos="1193"/>
        </w:tabs>
        <w:outlineLvl w:val="3"/>
        <w:rPr>
          <w:bCs/>
          <w:sz w:val="28"/>
          <w:szCs w:val="28"/>
          <w:lang w:eastAsia="ru-RU"/>
        </w:rPr>
      </w:pPr>
    </w:p>
    <w:p>
      <w:pPr>
        <w:suppressAutoHyphens/>
        <w:ind w:right="-6" w:firstLine="709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1.11 </w:t>
      </w:r>
      <w:r>
        <w:rPr>
          <w:sz w:val="28"/>
          <w:szCs w:val="28"/>
        </w:rPr>
        <w:t>Приложение 13 к Решению изложить в следующей редакции: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13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22 декабря 2022 года № 326 </w:t>
      </w: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определения размера муниципальной преференции, предоставляемой Муниципальному предприятию городского округа Анадырь «Городское коммунальное хозяйство» из бюджета городского округа Анадырь в 2023 году и плановый период 2024 и 2025 годы</w:t>
      </w:r>
    </w:p>
    <w:p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</w:rPr>
        <w:t>1. Размер муниципальной преференции, предоставляемой Муниципальному предприятию городского округа Анадырь «Городское коммунальное хозяйство (далее – МП «ГКХ») из бюджета городского округа Анадырь в 2023 году и в плановом периоде 2024 и 2025 годов на</w:t>
      </w:r>
      <w:r>
        <w:rPr>
          <w:sz w:val="24"/>
          <w:szCs w:val="24"/>
          <w:lang w:eastAsia="ru-RU"/>
        </w:rPr>
        <w:t xml:space="preserve">  </w:t>
      </w:r>
      <w:r>
        <w:rPr>
          <w:sz w:val="28"/>
          <w:szCs w:val="28"/>
          <w:lang w:eastAsia="ru-RU"/>
        </w:rPr>
        <w:t>возмещение фактических затрат, возникающих в связи с выполнением пассажирских автобусных перевозок на городских маршрутах</w:t>
      </w:r>
      <w:r>
        <w:rPr>
          <w:sz w:val="28"/>
          <w:szCs w:val="28"/>
        </w:rPr>
        <w:t>, в форме субсидии, определяется объемом  фактических затрат, необходимых для реализации мероприятия в течение финансового года, и включает в себя: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фактические затраты предприятия на оплату труда водителей автобусов и уплату социальных взносов, предоставление гарантий и компенсаций, предусмотренных законодательством Российской Федерации, коллективным договором, расходы на повышение квалификации персонала, задействованного при выполнении пассажирских автобусных перевозок;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затраты на приобретение горюче-смазочных материалов, запасных частей, материалов, оборудования, проведение текущего и капитального ремонта автобусов и имущества, задействованного в выполнении пассажирских автобусных перевозок, уплату налогов и необходимых взносов и платежей (без учета штрафов, штрафных санкций, неустоек и т.д.), а также других расходов, связанных с организацией пассажирских автобусных перевозок;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расходы </w:t>
      </w:r>
      <w:r>
        <w:rPr>
          <w:rFonts w:eastAsiaTheme="minorHAnsi"/>
          <w:sz w:val="28"/>
          <w:szCs w:val="28"/>
        </w:rPr>
        <w:t>на приобретение (изготовление) оборудования, материалов и других нефинансовых активов для осуществления мероприятий по профилактике и противодействию распространения новой коронавирусной инфекции на автобусах, задействованных при</w:t>
      </w:r>
      <w:r>
        <w:rPr>
          <w:sz w:val="28"/>
          <w:szCs w:val="28"/>
        </w:rPr>
        <w:t xml:space="preserve"> выполнении пассажирских автобусных перевозок;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доли общехозяйственных и общепроизводственных расходов предприятия, определенной в соответствии с Учетной политикой МП «ГКХ». 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2. Размер муниципальной преференции, предоставляемой МП «ГКХ» из бюджета городского округа Анадырь в 2023 году и в плановом периоде 2024 и 2025 годов на компенсацию затрат по уплате лизинговых платежей, в форме субсидии, определяется объемом затрат, необходимых для реализации мероприятия в течение финансового года, и включает в себя: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возмещение части расходов на уплату первоначального взноса (аванса) согласно договору финансовой аренды (лизинга), заключённому между МП «ГКХ» и лизинговой компанией для приобретения автобусов (далее - Договор);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-возмещение части расходов уплату ежемесячных лизинговых платежей согласно Договору (не более 99,5% от суммы уплаченных платежей).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3. Размер муниципальной преференции, предоставляемой МП «ГКХ» из бюджета городского округа Анадырь в 2023 году на выполнение ремонтных работ на объектах коммунальной инфраструктуры, в форме субсидий, определяется объемом затрат, необходимых для реализации мероприятия в течение финансового года и включает в себя: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возмещение части расходов (не более 99,5%) на уплату первого этапа работ «Капитальный ремонт сетей </w:t>
      </w:r>
      <w:proofErr w:type="spellStart"/>
      <w:r>
        <w:rPr>
          <w:sz w:val="28"/>
          <w:szCs w:val="28"/>
        </w:rPr>
        <w:t>тепловодоснабжения</w:t>
      </w:r>
      <w:proofErr w:type="spellEnd"/>
      <w:r>
        <w:rPr>
          <w:sz w:val="28"/>
          <w:szCs w:val="28"/>
        </w:rPr>
        <w:t xml:space="preserve"> и водоотведения по ул. Энергетиков (от УТ 14.2/7 до ввода в МКД по ул. Энергетиков, 18)» согласно договору, заключенному между МП «ГКХ» и ООО ПКП «Темп»;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возмещение части расходов (не более 99,5%) на ремонт инженерного оборудования ЦТП 5-7, включающее в себя приобретение и расходы по доставке и монтажу оборудования, запасных частей, комплектующих.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Порядок предоставления субсидий определяется Администрацией городского округа Анадырь.».</w:t>
      </w:r>
    </w:p>
    <w:p>
      <w:pPr>
        <w:ind w:firstLine="708"/>
        <w:rPr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bCs/>
          <w:sz w:val="28"/>
          <w:szCs w:val="28"/>
        </w:rPr>
        <w:t>Настоящее решение подлежит опубликованию и вступает в силу со дня его опубликования.</w:t>
      </w:r>
    </w:p>
    <w:p>
      <w:pPr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3. 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(Тюнягина Ю.И.).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9"/>
        <w:gridCol w:w="4655"/>
      </w:tblGrid>
      <w:tr>
        <w:trPr>
          <w:trHeight w:val="160"/>
        </w:trPr>
        <w:tc>
          <w:tcPr>
            <w:tcW w:w="4699" w:type="dxa"/>
          </w:tcPr>
          <w:p>
            <w:pPr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4655" w:type="dxa"/>
          </w:tcPr>
          <w:p>
            <w:pPr>
              <w:jc w:val="right"/>
              <w:rPr>
                <w:bCs/>
                <w:sz w:val="28"/>
                <w:szCs w:val="28"/>
              </w:rPr>
            </w:pPr>
          </w:p>
        </w:tc>
      </w:tr>
      <w:tr>
        <w:tc>
          <w:tcPr>
            <w:tcW w:w="4699" w:type="dxa"/>
          </w:tcPr>
          <w:p>
            <w:pPr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4655" w:type="dxa"/>
          </w:tcPr>
          <w:p>
            <w:pPr>
              <w:jc w:val="right"/>
              <w:rPr>
                <w:bCs/>
                <w:sz w:val="28"/>
                <w:szCs w:val="28"/>
              </w:rPr>
            </w:pPr>
          </w:p>
        </w:tc>
      </w:tr>
      <w:tr>
        <w:trPr>
          <w:trHeight w:val="66"/>
        </w:trPr>
        <w:tc>
          <w:tcPr>
            <w:tcW w:w="4699" w:type="dxa"/>
          </w:tcPr>
          <w:p>
            <w:pPr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</w:tc>
        <w:tc>
          <w:tcPr>
            <w:tcW w:w="4655" w:type="dxa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Председатель Совета депутатов</w:t>
            </w:r>
          </w:p>
        </w:tc>
      </w:tr>
      <w:tr>
        <w:trPr>
          <w:trHeight w:val="357"/>
        </w:trPr>
        <w:tc>
          <w:tcPr>
            <w:tcW w:w="4699" w:type="dxa"/>
          </w:tcPr>
          <w:p>
            <w:pPr>
              <w:jc w:val="left"/>
              <w:rPr>
                <w:b/>
                <w:bCs/>
                <w:sz w:val="28"/>
                <w:szCs w:val="28"/>
              </w:rPr>
            </w:pPr>
          </w:p>
          <w:p>
            <w:pPr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__________________ Л.А. Николаев</w:t>
            </w:r>
          </w:p>
        </w:tc>
        <w:tc>
          <w:tcPr>
            <w:tcW w:w="4655" w:type="dxa"/>
          </w:tcPr>
          <w:p>
            <w:pPr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_______________ В.А. Тюхтий</w:t>
            </w:r>
          </w:p>
        </w:tc>
      </w:tr>
    </w:tbl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22 </w:t>
      </w:r>
      <w:r>
        <w:rPr>
          <w:sz w:val="28"/>
          <w:szCs w:val="28"/>
        </w:rPr>
        <w:t>февраля 2023 года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№337</w:t>
      </w:r>
    </w:p>
    <w:sectPr>
      <w:pgSz w:w="11906" w:h="16838"/>
      <w:pgMar w:top="1134" w:right="851" w:bottom="1134" w:left="1701" w:header="709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532223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>
        <w:pPr>
          <w:pStyle w:val="a3"/>
          <w:jc w:val="center"/>
          <w:rPr>
            <w:sz w:val="26"/>
            <w:szCs w:val="26"/>
          </w:rPr>
        </w:pPr>
        <w:r>
          <w:rPr>
            <w:sz w:val="26"/>
            <w:szCs w:val="26"/>
          </w:rPr>
          <w:fldChar w:fldCharType="begin"/>
        </w:r>
        <w:r>
          <w:rPr>
            <w:sz w:val="26"/>
            <w:szCs w:val="26"/>
          </w:rPr>
          <w:instrText>PAGE   \* MERGEFORMAT</w:instrText>
        </w:r>
        <w:r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>
          <w:rPr>
            <w:sz w:val="26"/>
            <w:szCs w:val="26"/>
          </w:rPr>
          <w:fldChar w:fldCharType="end"/>
        </w:r>
      </w:p>
    </w:sdtContent>
  </w:sdt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74A74E07-D22F-421F-8AF3-1B52BD94F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eastAsia="Times New Roman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09">
    <w:name w:val="xl109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10">
    <w:name w:val="xl110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/>
      <w:jc w:val="left"/>
    </w:pPr>
    <w:rPr>
      <w:color w:val="002060"/>
      <w:sz w:val="24"/>
      <w:szCs w:val="24"/>
      <w:lang w:eastAsia="ru-RU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20">
    <w:name w:val="xl12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eastAsia="ru-RU"/>
    </w:rPr>
  </w:style>
  <w:style w:type="paragraph" w:customStyle="1" w:styleId="xl122">
    <w:name w:val="xl1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6"/>
      <w:szCs w:val="26"/>
      <w:lang w:eastAsia="ru-RU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top"/>
    </w:pPr>
    <w:rPr>
      <w:b/>
      <w:bCs/>
      <w:color w:val="000000"/>
      <w:sz w:val="28"/>
      <w:szCs w:val="28"/>
      <w:lang w:eastAsia="ru-RU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0">
    <w:name w:val="xl130"/>
    <w:basedOn w:val="a"/>
    <w:pPr>
      <w:spacing w:before="100" w:beforeAutospacing="1" w:after="100" w:afterAutospacing="1"/>
      <w:jc w:val="left"/>
    </w:pPr>
    <w:rPr>
      <w:color w:val="002060"/>
      <w:sz w:val="24"/>
      <w:szCs w:val="24"/>
      <w:lang w:eastAsia="ru-RU"/>
    </w:rPr>
  </w:style>
  <w:style w:type="paragraph" w:customStyle="1" w:styleId="xl131">
    <w:name w:val="xl131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sz w:val="26"/>
      <w:szCs w:val="26"/>
      <w:lang w:eastAsia="ru-RU"/>
    </w:rPr>
  </w:style>
  <w:style w:type="paragraph" w:customStyle="1" w:styleId="xl132">
    <w:name w:val="xl132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6"/>
      <w:szCs w:val="26"/>
      <w:lang w:eastAsia="ru-RU"/>
    </w:rPr>
  </w:style>
  <w:style w:type="paragraph" w:customStyle="1" w:styleId="xl133">
    <w:name w:val="xl133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26"/>
      <w:szCs w:val="26"/>
      <w:lang w:eastAsia="ru-RU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35">
    <w:name w:val="xl13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6">
    <w:name w:val="xl13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7">
    <w:name w:val="xl1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ADE0ED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8">
    <w:name w:val="xl1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39">
    <w:name w:val="xl13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0">
    <w:name w:val="xl14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2">
    <w:name w:val="xl14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B9DF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3">
    <w:name w:val="xl143"/>
    <w:basedOn w:val="a"/>
    <w:pPr>
      <w:shd w:val="clear" w:color="000000" w:fill="FCBF8C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44">
    <w:name w:val="xl14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7C5C4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6">
    <w:name w:val="xl14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7">
    <w:name w:val="xl14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8">
    <w:name w:val="xl14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9">
    <w:name w:val="xl14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0">
    <w:name w:val="xl15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51">
    <w:name w:val="xl15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2">
    <w:name w:val="xl15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3">
    <w:name w:val="xl15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4">
    <w:name w:val="xl154"/>
    <w:basedOn w:val="a"/>
    <w:pPr>
      <w:shd w:val="clear" w:color="000000" w:fill="A9D774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55">
    <w:name w:val="xl155"/>
    <w:basedOn w:val="a"/>
    <w:pPr>
      <w:shd w:val="clear" w:color="000000" w:fill="EA726F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56">
    <w:name w:val="xl15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189C8-1676-490A-9D99-F25C1268D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4181</TotalTime>
  <Pages>139</Pages>
  <Words>36648</Words>
  <Characters>208894</Characters>
  <Application>Microsoft Office Word</Application>
  <DocSecurity>0</DocSecurity>
  <Lines>1740</Lines>
  <Paragraphs>490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Ирина Листопадова</cp:lastModifiedBy>
  <cp:revision>139</cp:revision>
  <cp:lastPrinted>2023-02-21T22:32:00Z</cp:lastPrinted>
  <dcterms:created xsi:type="dcterms:W3CDTF">2020-12-13T01:52:00Z</dcterms:created>
  <dcterms:modified xsi:type="dcterms:W3CDTF">2023-02-22T00:23:00Z</dcterms:modified>
</cp:coreProperties>
</file>